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1C0D9A" w:rsidP="006055CF">
      <w:pPr>
        <w:pStyle w:val="Title"/>
        <w:rPr>
          <w:sz w:val="44"/>
        </w:rPr>
      </w:pPr>
      <w:r w:rsidRPr="002855CA">
        <w:rPr>
          <w:sz w:val="44"/>
        </w:rPr>
        <w:t xml:space="preserve">AADL standards meeting </w:t>
      </w:r>
      <w:r w:rsidR="002855CA" w:rsidRPr="002855CA">
        <w:rPr>
          <w:sz w:val="44"/>
        </w:rPr>
        <w:t>February</w:t>
      </w:r>
      <w:r w:rsidRPr="002855CA">
        <w:rPr>
          <w:sz w:val="44"/>
        </w:rPr>
        <w:t xml:space="preserve"> </w:t>
      </w:r>
      <w:r w:rsidR="002855CA" w:rsidRPr="002855CA">
        <w:rPr>
          <w:sz w:val="44"/>
        </w:rPr>
        <w:t>02</w:t>
      </w:r>
      <w:r w:rsidR="00236BF7" w:rsidRPr="002855CA">
        <w:rPr>
          <w:sz w:val="44"/>
        </w:rPr>
        <w:t>-</w:t>
      </w:r>
      <w:r w:rsidR="002855CA" w:rsidRPr="002855CA">
        <w:rPr>
          <w:sz w:val="44"/>
        </w:rPr>
        <w:t>05 2015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2855CA">
        <w:t>San Diego</w:t>
      </w:r>
    </w:p>
    <w:p w:rsidR="002855CA" w:rsidRDefault="002855CA" w:rsidP="002855CA">
      <w:pPr>
        <w:pStyle w:val="ListParagraph"/>
        <w:numPr>
          <w:ilvl w:val="0"/>
          <w:numId w:val="2"/>
        </w:numPr>
      </w:pPr>
      <w:r>
        <w:t xml:space="preserve">Collocated with the OpenGroup meeting. Registration is required on </w:t>
      </w:r>
      <w:hyperlink r:id="rId5" w:history="1">
        <w:r w:rsidRPr="00616D24">
          <w:rPr>
            <w:rStyle w:val="Hyperlink"/>
          </w:rPr>
          <w:t>http://www.opengroup.org/sandiego2015/registration</w:t>
        </w:r>
      </w:hyperlink>
    </w:p>
    <w:p w:rsidR="002855CA" w:rsidRDefault="002855CA" w:rsidP="002855CA">
      <w:pPr>
        <w:pStyle w:val="ListParagraph"/>
        <w:numPr>
          <w:ilvl w:val="0"/>
          <w:numId w:val="2"/>
        </w:numPr>
      </w:pPr>
      <w:r>
        <w:t>Use the special discount code for the AADL group - SDUS15-SAEADDL ($540 registration fees)</w:t>
      </w:r>
    </w:p>
    <w:p w:rsidR="00A77BAC" w:rsidRDefault="002855CA" w:rsidP="002855CA">
      <w:pPr>
        <w:pStyle w:val="ListParagraph"/>
        <w:numPr>
          <w:ilvl w:val="0"/>
          <w:numId w:val="2"/>
        </w:numPr>
      </w:pPr>
      <w:r>
        <w:t xml:space="preserve">Hotel: Westin San Diego Gaslamp Quarter. See </w:t>
      </w:r>
      <w:hyperlink r:id="rId6" w:history="1">
        <w:r w:rsidRPr="00616D24">
          <w:rPr>
            <w:rStyle w:val="Hyperlink"/>
          </w:rPr>
          <w:t>http://www.opengroup.org/sandiego2015/venue-and-travel</w:t>
        </w:r>
      </w:hyperlink>
      <w:r>
        <w:t xml:space="preserve"> for more details</w:t>
      </w:r>
    </w:p>
    <w:p w:rsidR="000E2254" w:rsidRDefault="000E2254" w:rsidP="000E2254"/>
    <w:p w:rsidR="00FD015B" w:rsidRDefault="001C0D9A" w:rsidP="00FD015B">
      <w:pPr>
        <w:pStyle w:val="Heading1"/>
      </w:pPr>
      <w:r>
        <w:t>Monday</w:t>
      </w:r>
      <w:r w:rsidR="00E93D3D">
        <w:t xml:space="preserve"> </w:t>
      </w:r>
      <w:r w:rsidR="002855CA">
        <w:t>February,</w:t>
      </w:r>
      <w:r w:rsidR="00822A4B">
        <w:t xml:space="preserve"> </w:t>
      </w:r>
      <w:r w:rsidR="002855CA">
        <w:t>2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0900-0930: AADL standardization committee news + action items (Bruce</w:t>
      </w:r>
      <w:r w:rsidR="001A63DB">
        <w:t xml:space="preserve"> Lewis</w:t>
      </w:r>
      <w:bookmarkStart w:id="0" w:name="_GoBack"/>
      <w:bookmarkEnd w:id="0"/>
      <w:r>
        <w:t>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 xml:space="preserve">0930-1015: </w:t>
      </w:r>
      <w:r w:rsidR="000C4951">
        <w:t>AADL v2.2</w:t>
      </w:r>
      <w:r w:rsidR="00532F93">
        <w:t xml:space="preserve"> update</w:t>
      </w:r>
      <w:r w:rsidR="000C4951">
        <w:t xml:space="preserve"> discussions</w:t>
      </w:r>
      <w:r>
        <w:t xml:space="preserve"> (Peter Feiler)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1015-1045: break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1045-111</w:t>
      </w:r>
      <w:r w:rsidR="00BA64F2">
        <w:t xml:space="preserve">5: </w:t>
      </w:r>
      <w:r w:rsidR="00D01561">
        <w:t xml:space="preserve">Readiness for Informal Ballot - </w:t>
      </w:r>
      <w:r w:rsidR="00BA64F2">
        <w:t xml:space="preserve">BLESS </w:t>
      </w:r>
      <w:r w:rsidR="00D01561">
        <w:t xml:space="preserve">Assertions </w:t>
      </w:r>
      <w:r w:rsidR="00BA64F2">
        <w:t>and Hybrid Systems Annex (Brian Larson)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 xml:space="preserve">1115-1215: Code Generation Annex </w:t>
      </w:r>
      <w:r w:rsidR="00BA64F2">
        <w:t xml:space="preserve">Ballot review </w:t>
      </w:r>
      <w:r>
        <w:t>(Jerome Hugues)</w:t>
      </w:r>
    </w:p>
    <w:p w:rsidR="00B14D93" w:rsidRDefault="00B14D93" w:rsidP="003E05BA">
      <w:pPr>
        <w:pStyle w:val="ListParagraph"/>
        <w:numPr>
          <w:ilvl w:val="0"/>
          <w:numId w:val="4"/>
        </w:numPr>
      </w:pPr>
      <w:r>
        <w:t xml:space="preserve">1215-1245: </w:t>
      </w:r>
      <w:r w:rsidR="00D01561">
        <w:t>ARINC653 A</w:t>
      </w:r>
      <w:r w:rsidR="003E05BA">
        <w:t xml:space="preserve">nnex </w:t>
      </w:r>
      <w:r w:rsidR="00BA64F2">
        <w:t>Ballot review</w:t>
      </w:r>
      <w:r w:rsidR="003E05BA">
        <w:t xml:space="preserve"> (Julien Delange)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 xml:space="preserve">1245-0200: lunch  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 xml:space="preserve">0200-0300: Data Modeling Annex </w:t>
      </w:r>
      <w:r w:rsidR="00BA64F2">
        <w:t xml:space="preserve">Ballot Review </w:t>
      </w:r>
      <w:r>
        <w:t>(Jerome Hugues)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 xml:space="preserve">0200-0300: </w:t>
      </w:r>
      <w:r w:rsidR="003E05BA">
        <w:t xml:space="preserve">Network Annex </w:t>
      </w:r>
      <w:r w:rsidR="00BA64F2">
        <w:t xml:space="preserve">Update </w:t>
      </w:r>
      <w:r w:rsidR="003E05BA">
        <w:t>(</w:t>
      </w:r>
      <w:proofErr w:type="spellStart"/>
      <w:r w:rsidR="003E05BA">
        <w:t>Alexey</w:t>
      </w:r>
      <w:proofErr w:type="spellEnd"/>
      <w:r w:rsidR="003E05BA">
        <w:t xml:space="preserve"> </w:t>
      </w:r>
      <w:proofErr w:type="spellStart"/>
      <w:r w:rsidR="003E05BA">
        <w:t>Khoroshilov</w:t>
      </w:r>
      <w:proofErr w:type="spellEnd"/>
      <w:r w:rsidR="003E05BA">
        <w:t>, Brendan Hall, Tiyam Robati)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0300-0330: Behavior Annex Errata (Etienne Borde)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0330-0400: break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0400-0530: Behavior Annex Errata (Etienne Borde)</w:t>
      </w:r>
    </w:p>
    <w:p w:rsidR="000E2254" w:rsidRDefault="000E2254" w:rsidP="000E2254"/>
    <w:p w:rsidR="000E2254" w:rsidRPr="00B14D93" w:rsidRDefault="000E2254" w:rsidP="000E2254"/>
    <w:p w:rsidR="006055CF" w:rsidRDefault="006055CF" w:rsidP="006055CF">
      <w:pPr>
        <w:pStyle w:val="Heading1"/>
      </w:pPr>
      <w:r>
        <w:t xml:space="preserve">Tuesday </w:t>
      </w:r>
      <w:r w:rsidR="002855CA">
        <w:t>February, 3</w:t>
      </w:r>
      <w:r w:rsidR="00BA64F2">
        <w:t xml:space="preserve">   </w:t>
      </w:r>
      <w:r w:rsidR="00D01561">
        <w:t xml:space="preserve">- See </w:t>
      </w:r>
      <w:r w:rsidR="00BA64F2">
        <w:t xml:space="preserve">Special Presentations by Open Group 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</w:t>
      </w:r>
      <w:r w:rsidR="00B14D93">
        <w:t>1015</w:t>
      </w:r>
      <w:r>
        <w:t xml:space="preserve">: </w:t>
      </w:r>
      <w:r w:rsidR="00B14D93">
        <w:t>Synchronous and Behavior Annex</w:t>
      </w:r>
      <w:r>
        <w:t xml:space="preserve"> (</w:t>
      </w:r>
      <w:r w:rsidR="00B14D93">
        <w:t>Etienne Borde, Jean-Pierre Talpin</w:t>
      </w:r>
      <w:r>
        <w:t>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</w:t>
      </w:r>
      <w:r w:rsidR="00B14D93">
        <w:t>15</w:t>
      </w:r>
      <w:r>
        <w:t>-1045: break</w:t>
      </w:r>
    </w:p>
    <w:p w:rsidR="00D81E35" w:rsidRDefault="00D81E35" w:rsidP="00C514A6">
      <w:pPr>
        <w:pStyle w:val="ListParagraph"/>
        <w:numPr>
          <w:ilvl w:val="0"/>
          <w:numId w:val="4"/>
        </w:numPr>
      </w:pPr>
      <w:r>
        <w:t>1045-1230: Constraints Annex (Serban Gheorghe)</w:t>
      </w:r>
    </w:p>
    <w:p w:rsidR="007E298E" w:rsidRDefault="00D81E35" w:rsidP="00D81E35">
      <w:pPr>
        <w:pStyle w:val="ListParagraph"/>
        <w:numPr>
          <w:ilvl w:val="0"/>
          <w:numId w:val="4"/>
        </w:numPr>
      </w:pPr>
      <w:r>
        <w:t>1230</w:t>
      </w:r>
      <w:r w:rsidR="00D571A2">
        <w:t>-</w:t>
      </w:r>
      <w:r>
        <w:t>0200</w:t>
      </w:r>
      <w:r w:rsidR="00EC2458">
        <w:t>: lunch</w:t>
      </w:r>
    </w:p>
    <w:p w:rsidR="007E298E" w:rsidRDefault="007E298E" w:rsidP="003E05BA">
      <w:pPr>
        <w:pStyle w:val="ListParagraph"/>
        <w:numPr>
          <w:ilvl w:val="0"/>
          <w:numId w:val="4"/>
        </w:numPr>
      </w:pPr>
      <w:r>
        <w:t>0200-</w:t>
      </w:r>
      <w:r w:rsidR="003E05BA">
        <w:t xml:space="preserve">0430: </w:t>
      </w:r>
      <w:r w:rsidR="00D01561">
        <w:t>Presentations from</w:t>
      </w:r>
      <w:r w:rsidR="003E05BA">
        <w:t xml:space="preserve"> the </w:t>
      </w:r>
      <w:proofErr w:type="spellStart"/>
      <w:r w:rsidR="003E05BA">
        <w:t>OpenGroup</w:t>
      </w:r>
      <w:proofErr w:type="spellEnd"/>
    </w:p>
    <w:p w:rsidR="000E2254" w:rsidRDefault="000E2254" w:rsidP="000E2254"/>
    <w:p w:rsidR="006055CF" w:rsidRDefault="006055CF" w:rsidP="006055CF">
      <w:pPr>
        <w:pStyle w:val="Heading1"/>
      </w:pPr>
      <w:r>
        <w:lastRenderedPageBreak/>
        <w:t xml:space="preserve">Wednesday </w:t>
      </w:r>
      <w:r w:rsidR="002855CA">
        <w:t xml:space="preserve">February, </w:t>
      </w:r>
      <w:proofErr w:type="gramStart"/>
      <w:r w:rsidR="002855CA">
        <w:t>4</w:t>
      </w:r>
      <w:r w:rsidR="00BA64F2">
        <w:t xml:space="preserve">  Open</w:t>
      </w:r>
      <w:proofErr w:type="gramEnd"/>
      <w:r w:rsidR="00BA64F2">
        <w:t xml:space="preserve"> Group Invited to Attend</w:t>
      </w:r>
    </w:p>
    <w:p w:rsidR="00E467A1" w:rsidRDefault="00E467A1" w:rsidP="00E467A1">
      <w:pPr>
        <w:pStyle w:val="ListParagraph"/>
        <w:numPr>
          <w:ilvl w:val="0"/>
          <w:numId w:val="4"/>
        </w:numPr>
      </w:pPr>
      <w:r>
        <w:t xml:space="preserve">0900-0930: </w:t>
      </w:r>
      <w:r w:rsidR="00532F93">
        <w:t>Architecture Centric Virtual Integration (ACVIP) and AADL</w:t>
      </w:r>
      <w:r>
        <w:t xml:space="preserve"> (Bruce Lewis)</w:t>
      </w:r>
    </w:p>
    <w:p w:rsidR="00E467A1" w:rsidRDefault="00E467A1" w:rsidP="00EC2458">
      <w:pPr>
        <w:pStyle w:val="ListParagraph"/>
        <w:numPr>
          <w:ilvl w:val="0"/>
          <w:numId w:val="4"/>
        </w:numPr>
      </w:pPr>
      <w:r>
        <w:t>0930-10</w:t>
      </w:r>
      <w:r w:rsidR="005D021E">
        <w:t>00</w:t>
      </w:r>
      <w:r>
        <w:t xml:space="preserve">: Ocarina </w:t>
      </w:r>
      <w:r w:rsidR="00D05613">
        <w:t>O</w:t>
      </w:r>
      <w:r w:rsidR="00DE1497">
        <w:t xml:space="preserve">verview &amp; </w:t>
      </w:r>
      <w:r w:rsidR="00D05613">
        <w:t>U</w:t>
      </w:r>
      <w:r>
        <w:t>pdate (Jerome Hugues)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1000-1030: RAMSES </w:t>
      </w:r>
      <w:r w:rsidR="00D05613">
        <w:t>O</w:t>
      </w:r>
      <w:r w:rsidR="0075222F">
        <w:t xml:space="preserve">verview &amp; </w:t>
      </w:r>
      <w:r w:rsidR="00D05613">
        <w:t>U</w:t>
      </w:r>
      <w:r>
        <w:t>pdate (Etienne Borde)</w:t>
      </w:r>
    </w:p>
    <w:p w:rsidR="00E467A1" w:rsidRDefault="00E467A1" w:rsidP="00EC2458">
      <w:pPr>
        <w:pStyle w:val="ListParagraph"/>
        <w:numPr>
          <w:ilvl w:val="0"/>
          <w:numId w:val="4"/>
        </w:numPr>
      </w:pPr>
      <w:r>
        <w:t>10</w:t>
      </w:r>
      <w:r w:rsidR="005D021E">
        <w:t>30</w:t>
      </w:r>
      <w:r>
        <w:t>-1</w:t>
      </w:r>
      <w:r w:rsidR="005D021E">
        <w:t>100</w:t>
      </w:r>
      <w:r>
        <w:t>: Coffee break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1100-1130: </w:t>
      </w:r>
      <w:r w:rsidR="00B14D93">
        <w:t>Modeling Health Monitoring and Fault Tolerance Policies</w:t>
      </w:r>
      <w:r>
        <w:t xml:space="preserve"> (</w:t>
      </w:r>
      <w:r w:rsidR="003C79AE">
        <w:t>Jerome Hugues</w:t>
      </w:r>
      <w:r>
        <w:t>)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1130-1200: </w:t>
      </w:r>
      <w:r w:rsidR="003C79AE">
        <w:t xml:space="preserve">Integrating AADL analysis - </w:t>
      </w:r>
      <w:r>
        <w:t>AADL Inspector and STOOD (Pierre Dissaux)</w:t>
      </w:r>
    </w:p>
    <w:p w:rsidR="005D021E" w:rsidRDefault="00BA64F2" w:rsidP="005D021E">
      <w:pPr>
        <w:pStyle w:val="ListParagraph"/>
        <w:numPr>
          <w:ilvl w:val="0"/>
          <w:numId w:val="4"/>
        </w:numPr>
      </w:pPr>
      <w:r>
        <w:t>1200-1230: OSATE update (Julien Delange)</w:t>
      </w:r>
    </w:p>
    <w:p w:rsidR="00E467A1" w:rsidRDefault="00E467A1" w:rsidP="00B14B8A">
      <w:pPr>
        <w:pStyle w:val="ListParagraph"/>
        <w:numPr>
          <w:ilvl w:val="0"/>
          <w:numId w:val="4"/>
        </w:numPr>
      </w:pPr>
      <w:r>
        <w:t>1230-02</w:t>
      </w:r>
      <w:r w:rsidR="005D021E">
        <w:t>00</w:t>
      </w:r>
      <w:r>
        <w:t>: lunch</w:t>
      </w:r>
    </w:p>
    <w:p w:rsidR="00E467A1" w:rsidRDefault="005D021E" w:rsidP="00EC2458">
      <w:pPr>
        <w:pStyle w:val="ListParagraph"/>
        <w:numPr>
          <w:ilvl w:val="0"/>
          <w:numId w:val="4"/>
        </w:numPr>
      </w:pPr>
      <w:r>
        <w:t>0200-0230: Integrating Safety and Assurance Analysis Tools</w:t>
      </w:r>
      <w:r w:rsidR="00B14D93">
        <w:t>: building safe and secure systems with AADL</w:t>
      </w:r>
      <w:r>
        <w:t xml:space="preserve"> (Julien Delange)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0230-0300: Building IMA and MILS platform from AADL using </w:t>
      </w:r>
      <w:r w:rsidR="00B14D93">
        <w:t xml:space="preserve">AADL and </w:t>
      </w:r>
      <w:r>
        <w:t>DeOS (Julien Delange)</w:t>
      </w:r>
    </w:p>
    <w:p w:rsidR="00EC2458" w:rsidRDefault="005D021E" w:rsidP="00EC2458">
      <w:pPr>
        <w:pStyle w:val="ListParagraph"/>
        <w:numPr>
          <w:ilvl w:val="0"/>
          <w:numId w:val="4"/>
        </w:numPr>
      </w:pPr>
      <w:r>
        <w:t>03</w:t>
      </w:r>
      <w:r w:rsidR="00EC2458">
        <w:t>00-</w:t>
      </w:r>
      <w:r>
        <w:t>0400</w:t>
      </w:r>
      <w:r w:rsidR="00EC2458">
        <w:t xml:space="preserve">: </w:t>
      </w:r>
      <w:r>
        <w:t>Requirements and Architecture Analysis (Peter Feiler)</w:t>
      </w:r>
    </w:p>
    <w:p w:rsidR="007E298E" w:rsidRDefault="007E298E" w:rsidP="00EC2458">
      <w:pPr>
        <w:pStyle w:val="ListParagraph"/>
        <w:numPr>
          <w:ilvl w:val="0"/>
          <w:numId w:val="4"/>
        </w:numPr>
      </w:pPr>
      <w:r>
        <w:t>0400-0430: AADL verification and certification with the FDA (Brian Larson)</w:t>
      </w:r>
    </w:p>
    <w:p w:rsidR="00662606" w:rsidRDefault="00E93D3D" w:rsidP="00E93D3D">
      <w:pPr>
        <w:pStyle w:val="Heading1"/>
      </w:pPr>
      <w:r>
        <w:t xml:space="preserve">Thursday </w:t>
      </w:r>
      <w:r w:rsidR="002855CA">
        <w:t>Februrary, 5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D81E35">
        <w:t>1015:</w:t>
      </w:r>
      <w:r>
        <w:t xml:space="preserve"> </w:t>
      </w:r>
      <w:r w:rsidR="00D81E35">
        <w:t>Requirements Analaysis + Update on RDAL (Peter Feiler, Dominique Blouin)</w:t>
      </w:r>
    </w:p>
    <w:p w:rsidR="00D81E35" w:rsidRDefault="00D81E35" w:rsidP="00822A4B">
      <w:pPr>
        <w:pStyle w:val="ListParagraph"/>
        <w:numPr>
          <w:ilvl w:val="0"/>
          <w:numId w:val="3"/>
        </w:numPr>
      </w:pPr>
      <w:r>
        <w:t>1015-1045: break</w:t>
      </w:r>
    </w:p>
    <w:p w:rsidR="00D81E35" w:rsidRDefault="00D81E35" w:rsidP="00822A4B">
      <w:pPr>
        <w:pStyle w:val="ListParagraph"/>
        <w:numPr>
          <w:ilvl w:val="0"/>
          <w:numId w:val="3"/>
        </w:numPr>
      </w:pPr>
      <w:r>
        <w:t>1045-1</w:t>
      </w:r>
      <w:r w:rsidR="007E298E">
        <w:t>2</w:t>
      </w:r>
      <w:r>
        <w:t>30</w:t>
      </w:r>
      <w:r w:rsidR="009E12F8">
        <w:t>: C</w:t>
      </w:r>
      <w:r>
        <w:t>omments and errata on Error Model Annex (Peter Feiler)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</w:t>
      </w:r>
      <w:r w:rsidR="00D81E35">
        <w:t>2</w:t>
      </w:r>
      <w:r>
        <w:t>30-</w:t>
      </w:r>
      <w:r w:rsidR="00D81E35">
        <w:t>0200</w:t>
      </w:r>
      <w:r>
        <w:t>: break</w:t>
      </w:r>
    </w:p>
    <w:p w:rsidR="008627D6" w:rsidRDefault="00D81E35" w:rsidP="008627D6">
      <w:pPr>
        <w:pStyle w:val="ListParagraph"/>
        <w:numPr>
          <w:ilvl w:val="0"/>
          <w:numId w:val="3"/>
        </w:numPr>
      </w:pPr>
      <w:r>
        <w:t>0200-0330: AADL v2.1 errata (Peter Feiler)</w:t>
      </w:r>
    </w:p>
    <w:p w:rsidR="00D81E35" w:rsidRDefault="00D81E35" w:rsidP="008627D6">
      <w:pPr>
        <w:pStyle w:val="ListParagraph"/>
        <w:numPr>
          <w:ilvl w:val="0"/>
          <w:numId w:val="3"/>
        </w:numPr>
      </w:pPr>
      <w:r>
        <w:t>0330-0400: break</w:t>
      </w:r>
    </w:p>
    <w:p w:rsidR="00D81E35" w:rsidRDefault="00D81E35" w:rsidP="008627D6">
      <w:pPr>
        <w:pStyle w:val="ListParagraph"/>
        <w:numPr>
          <w:ilvl w:val="0"/>
          <w:numId w:val="3"/>
        </w:numPr>
      </w:pPr>
      <w:r>
        <w:t>0400-0500: Discussion of AADL</w:t>
      </w:r>
      <w:r w:rsidR="009E12F8">
        <w:t xml:space="preserve"> </w:t>
      </w:r>
      <w:r>
        <w:t>v3.0</w:t>
      </w:r>
      <w:r w:rsidR="00784302">
        <w:t xml:space="preserve"> (Peter Feiler</w:t>
      </w:r>
      <w:r w:rsidR="000E2254">
        <w:t>, Alexey Khoroshilov</w:t>
      </w:r>
      <w:r w:rsidR="00784302">
        <w:t>)</w:t>
      </w:r>
    </w:p>
    <w:p w:rsidR="00D81E35" w:rsidRDefault="00D81E35" w:rsidP="00D81E35">
      <w:pPr>
        <w:pStyle w:val="ListParagraph"/>
        <w:numPr>
          <w:ilvl w:val="0"/>
          <w:numId w:val="3"/>
        </w:numPr>
      </w:pPr>
      <w:r>
        <w:t>0500-0530:  Planning for Next Meeting (Bruce Lewis)</w:t>
      </w:r>
    </w:p>
    <w:p w:rsidR="00C23DBC" w:rsidRDefault="00C23DBC" w:rsidP="00C23DBC"/>
    <w:sectPr w:rsidR="00C23DB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A665F"/>
    <w:rsid w:val="000B03D3"/>
    <w:rsid w:val="000C4951"/>
    <w:rsid w:val="000E2254"/>
    <w:rsid w:val="001910F2"/>
    <w:rsid w:val="001A63DB"/>
    <w:rsid w:val="001B6571"/>
    <w:rsid w:val="001C0D9A"/>
    <w:rsid w:val="001E6378"/>
    <w:rsid w:val="0020393D"/>
    <w:rsid w:val="00236BF7"/>
    <w:rsid w:val="002855CA"/>
    <w:rsid w:val="00383A14"/>
    <w:rsid w:val="003C79AE"/>
    <w:rsid w:val="003E05BA"/>
    <w:rsid w:val="00455E82"/>
    <w:rsid w:val="004D7E75"/>
    <w:rsid w:val="00532F93"/>
    <w:rsid w:val="00586ABB"/>
    <w:rsid w:val="005D021E"/>
    <w:rsid w:val="006055CF"/>
    <w:rsid w:val="0062566B"/>
    <w:rsid w:val="00662606"/>
    <w:rsid w:val="0075222F"/>
    <w:rsid w:val="00784302"/>
    <w:rsid w:val="007E298E"/>
    <w:rsid w:val="00822A4B"/>
    <w:rsid w:val="008427D0"/>
    <w:rsid w:val="0086072E"/>
    <w:rsid w:val="008627D6"/>
    <w:rsid w:val="0087183F"/>
    <w:rsid w:val="00887A9E"/>
    <w:rsid w:val="008D655B"/>
    <w:rsid w:val="009074A0"/>
    <w:rsid w:val="00964ED9"/>
    <w:rsid w:val="009E12F8"/>
    <w:rsid w:val="00A760A7"/>
    <w:rsid w:val="00A76793"/>
    <w:rsid w:val="00A77BAC"/>
    <w:rsid w:val="00A8004D"/>
    <w:rsid w:val="00A86977"/>
    <w:rsid w:val="00AF1B65"/>
    <w:rsid w:val="00B14D93"/>
    <w:rsid w:val="00BA64F2"/>
    <w:rsid w:val="00C23DBC"/>
    <w:rsid w:val="00C25EEA"/>
    <w:rsid w:val="00CE4EB6"/>
    <w:rsid w:val="00CF5D4B"/>
    <w:rsid w:val="00D01561"/>
    <w:rsid w:val="00D05613"/>
    <w:rsid w:val="00D571A2"/>
    <w:rsid w:val="00D81E35"/>
    <w:rsid w:val="00D85C06"/>
    <w:rsid w:val="00DA106D"/>
    <w:rsid w:val="00DD1919"/>
    <w:rsid w:val="00DE1497"/>
    <w:rsid w:val="00E467A1"/>
    <w:rsid w:val="00E93D3D"/>
    <w:rsid w:val="00EC0DB8"/>
    <w:rsid w:val="00EC2458"/>
    <w:rsid w:val="00F52391"/>
    <w:rsid w:val="00F87745"/>
    <w:rsid w:val="00FD015B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B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group.org/sandiego2015/venue-and-travel" TargetMode="External"/><Relationship Id="rId5" Type="http://schemas.openxmlformats.org/officeDocument/2006/relationships/hyperlink" Target="http://www.opengroup.org/sandiego2015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2015-01-07T03:35:00Z</dcterms:created>
  <dcterms:modified xsi:type="dcterms:W3CDTF">2015-01-07T03:35:00Z</dcterms:modified>
</cp:coreProperties>
</file>