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6055CF">
      <w:pPr>
        <w:pStyle w:val="Title"/>
        <w:rPr>
          <w:sz w:val="44"/>
        </w:rPr>
      </w:pPr>
      <w:r w:rsidRPr="002855CA">
        <w:rPr>
          <w:sz w:val="44"/>
        </w:rPr>
        <w:t xml:space="preserve">AADL standards meeting </w:t>
      </w:r>
      <w:r w:rsidR="00F847D2">
        <w:rPr>
          <w:sz w:val="44"/>
        </w:rPr>
        <w:t>June</w:t>
      </w:r>
      <w:r w:rsidR="004068AE">
        <w:rPr>
          <w:sz w:val="44"/>
        </w:rPr>
        <w:t xml:space="preserve"> 2</w:t>
      </w:r>
      <w:r w:rsidR="00F847D2">
        <w:rPr>
          <w:sz w:val="44"/>
        </w:rPr>
        <w:t>4-26</w:t>
      </w:r>
      <w:r w:rsidR="002855CA" w:rsidRPr="002855CA">
        <w:rPr>
          <w:sz w:val="44"/>
        </w:rPr>
        <w:t xml:space="preserve"> 2015</w:t>
      </w:r>
    </w:p>
    <w:p w:rsidR="000E2254" w:rsidRDefault="001C0D9A" w:rsidP="00F847D2">
      <w:pPr>
        <w:pStyle w:val="ListParagraph"/>
        <w:numPr>
          <w:ilvl w:val="0"/>
          <w:numId w:val="2"/>
        </w:numPr>
      </w:pPr>
      <w:r>
        <w:t xml:space="preserve">Location </w:t>
      </w:r>
      <w:r w:rsidR="00F847D2">
        <w:t xml:space="preserve">Madrid, Spain – meeting and ACVI workshop co-located with the Ada Europe Conference see </w:t>
      </w:r>
      <w:hyperlink r:id="rId5" w:history="1">
        <w:r w:rsidR="00F847D2" w:rsidRPr="000712BB">
          <w:rPr>
            <w:rStyle w:val="Hyperlink"/>
          </w:rPr>
          <w:t>https://ae2015.dit.upm.es/index.html</w:t>
        </w:r>
      </w:hyperlink>
      <w:r w:rsidR="00F847D2">
        <w:t xml:space="preserve"> for hotels and location</w:t>
      </w:r>
    </w:p>
    <w:p w:rsidR="00F847D2" w:rsidRDefault="00F847D2" w:rsidP="00F847D2">
      <w:pPr>
        <w:pStyle w:val="ListParagraph"/>
        <w:numPr>
          <w:ilvl w:val="0"/>
          <w:numId w:val="2"/>
        </w:numPr>
      </w:pPr>
      <w:r>
        <w:t xml:space="preserve">Users Day replaced by the ACVI conference – see. </w:t>
      </w:r>
      <w:hyperlink r:id="rId6" w:history="1">
        <w:r w:rsidRPr="000712BB">
          <w:rPr>
            <w:rStyle w:val="Hyperlink"/>
          </w:rPr>
          <w:t>http://www.aadl.info/aadl/acvi/acvi2015/</w:t>
        </w:r>
      </w:hyperlink>
      <w:r>
        <w:t xml:space="preserve"> </w:t>
      </w:r>
    </w:p>
    <w:p w:rsidR="004068AE" w:rsidRDefault="00F847D2" w:rsidP="004068AE">
      <w:pPr>
        <w:pStyle w:val="ListParagraph"/>
        <w:numPr>
          <w:ilvl w:val="0"/>
          <w:numId w:val="2"/>
        </w:numPr>
      </w:pPr>
      <w:r>
        <w:t xml:space="preserve">Registration: you need to register separately for the standardization committee meeting and the workshop. Please register for both if you want to stay for all the time. Registration </w:t>
      </w:r>
      <w:r w:rsidR="007148D6">
        <w:t xml:space="preserve">for the AADL standardization meeting </w:t>
      </w:r>
      <w:r>
        <w:t>includes coffee breaks and lunch.</w:t>
      </w:r>
    </w:p>
    <w:p w:rsidR="00F847D2" w:rsidRDefault="00F847D2" w:rsidP="00F847D2">
      <w:pPr>
        <w:pStyle w:val="ListParagraph"/>
        <w:numPr>
          <w:ilvl w:val="1"/>
          <w:numId w:val="2"/>
        </w:numPr>
      </w:pPr>
      <w:r>
        <w:t xml:space="preserve">AADL standardization committee (June 24-25) </w:t>
      </w:r>
      <w:hyperlink r:id="rId7" w:history="1">
        <w:r w:rsidRPr="000712BB">
          <w:rPr>
            <w:rStyle w:val="Hyperlink"/>
          </w:rPr>
          <w:t>https://ae2015.dit.upm.es/AADL.html</w:t>
        </w:r>
      </w:hyperlink>
      <w:r>
        <w:t xml:space="preserve"> </w:t>
      </w:r>
    </w:p>
    <w:p w:rsidR="00F847D2" w:rsidRDefault="00F847D2" w:rsidP="00F847D2">
      <w:pPr>
        <w:pStyle w:val="ListParagraph"/>
        <w:numPr>
          <w:ilvl w:val="1"/>
          <w:numId w:val="2"/>
        </w:numPr>
      </w:pPr>
      <w:r>
        <w:t xml:space="preserve">ACVI workshop (June 26) </w:t>
      </w:r>
      <w:hyperlink r:id="rId8" w:anchor="ACVI" w:history="1">
        <w:r w:rsidRPr="000712BB">
          <w:rPr>
            <w:rStyle w:val="Hyperlink"/>
          </w:rPr>
          <w:t>https://ae2015.dit.upm.es/registration.html#ACVI</w:t>
        </w:r>
      </w:hyperlink>
      <w:r>
        <w:t xml:space="preserve"> </w:t>
      </w:r>
    </w:p>
    <w:p w:rsidR="00FD015B" w:rsidRDefault="00F847D2" w:rsidP="00FD015B">
      <w:pPr>
        <w:pStyle w:val="Heading1"/>
      </w:pPr>
      <w:r>
        <w:t>Wednesday, June 24</w:t>
      </w:r>
    </w:p>
    <w:p w:rsidR="003B4E95" w:rsidRDefault="003B4E95" w:rsidP="003B4E95"/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r>
        <w:t>)</w:t>
      </w:r>
    </w:p>
    <w:p w:rsidR="00B14D93" w:rsidRDefault="00F847D2" w:rsidP="0073398A">
      <w:pPr>
        <w:pStyle w:val="ListParagraph"/>
        <w:numPr>
          <w:ilvl w:val="0"/>
          <w:numId w:val="4"/>
        </w:numPr>
      </w:pPr>
      <w:r>
        <w:t>0930-1030</w:t>
      </w:r>
      <w:r w:rsidR="00B14D93">
        <w:t xml:space="preserve">: </w:t>
      </w:r>
      <w:r w:rsidR="0073398A">
        <w:t>AADL v3 discussions</w:t>
      </w:r>
    </w:p>
    <w:p w:rsidR="00E57DF7" w:rsidRDefault="00E57DF7" w:rsidP="00E57DF7">
      <w:pPr>
        <w:pStyle w:val="ListParagraph"/>
        <w:numPr>
          <w:ilvl w:val="1"/>
          <w:numId w:val="4"/>
        </w:numPr>
      </w:pPr>
      <w:r>
        <w:t>Overview and Strategy for v3 – (Peter Feiler)</w:t>
      </w:r>
    </w:p>
    <w:p w:rsidR="0073398A" w:rsidRDefault="0073398A" w:rsidP="00E52C94">
      <w:pPr>
        <w:pStyle w:val="ListParagraph"/>
        <w:numPr>
          <w:ilvl w:val="1"/>
          <w:numId w:val="4"/>
        </w:numPr>
      </w:pPr>
      <w:r>
        <w:t>Virtual Memory</w:t>
      </w:r>
      <w:r w:rsidR="00E57DF7">
        <w:t xml:space="preserve"> (Alexey Khoroshilov</w:t>
      </w:r>
      <w:r w:rsidR="00F01058">
        <w:t xml:space="preserve"> and Julien Delange</w:t>
      </w:r>
      <w:r w:rsidR="00E57DF7">
        <w:t>)</w:t>
      </w:r>
    </w:p>
    <w:p w:rsidR="00B14D93" w:rsidRDefault="00F847D2" w:rsidP="00B14D93">
      <w:pPr>
        <w:pStyle w:val="ListParagraph"/>
        <w:numPr>
          <w:ilvl w:val="0"/>
          <w:numId w:val="4"/>
        </w:numPr>
      </w:pPr>
      <w:r>
        <w:t>1030-1100</w:t>
      </w:r>
      <w:r w:rsidR="00B14D93">
        <w:t>: break</w:t>
      </w:r>
    </w:p>
    <w:p w:rsidR="00B14D93" w:rsidRDefault="0073398A" w:rsidP="00B14D93">
      <w:pPr>
        <w:pStyle w:val="ListParagraph"/>
        <w:numPr>
          <w:ilvl w:val="0"/>
          <w:numId w:val="4"/>
        </w:numPr>
      </w:pPr>
      <w:r>
        <w:t>1100</w:t>
      </w:r>
      <w:r w:rsidR="00F01058">
        <w:t>-1300</w:t>
      </w:r>
      <w:r w:rsidR="00B14D93">
        <w:t xml:space="preserve">: </w:t>
      </w:r>
      <w:r>
        <w:t>AADL v3 discussions continued</w:t>
      </w:r>
    </w:p>
    <w:p w:rsidR="00E57DF7" w:rsidRDefault="00F01058" w:rsidP="00E57DF7">
      <w:pPr>
        <w:pStyle w:val="ListParagraph"/>
        <w:numPr>
          <w:ilvl w:val="1"/>
          <w:numId w:val="4"/>
        </w:numPr>
      </w:pPr>
      <w:r>
        <w:t>Processor containment + HW/SW aspects</w:t>
      </w:r>
      <w:r w:rsidR="00E57DF7">
        <w:t xml:space="preserve"> (</w:t>
      </w:r>
      <w:r>
        <w:t>Alexey Khoroshilov, Jerome Hugues and Julien Delange</w:t>
      </w:r>
      <w:r w:rsidR="00E57DF7">
        <w:t>)</w:t>
      </w:r>
    </w:p>
    <w:p w:rsidR="00F01058" w:rsidRDefault="00F01058" w:rsidP="00E57DF7">
      <w:pPr>
        <w:pStyle w:val="ListParagraph"/>
        <w:numPr>
          <w:ilvl w:val="1"/>
          <w:numId w:val="4"/>
        </w:numPr>
      </w:pPr>
      <w:r>
        <w:t>Implemented_As (Alexey Khoroshilov, Julien Delange)</w:t>
      </w:r>
    </w:p>
    <w:p w:rsidR="00B14D93" w:rsidRDefault="007A3002" w:rsidP="003E05BA">
      <w:pPr>
        <w:pStyle w:val="ListParagraph"/>
        <w:numPr>
          <w:ilvl w:val="0"/>
          <w:numId w:val="4"/>
        </w:numPr>
      </w:pPr>
      <w:r>
        <w:t>1300-1430</w:t>
      </w:r>
      <w:r w:rsidR="00B14D93">
        <w:t xml:space="preserve">: </w:t>
      </w:r>
      <w:r>
        <w:t>Lunch</w:t>
      </w:r>
    </w:p>
    <w:p w:rsidR="007E584A" w:rsidRDefault="001A40EA" w:rsidP="007E584A">
      <w:pPr>
        <w:pStyle w:val="ListParagraph"/>
        <w:numPr>
          <w:ilvl w:val="0"/>
          <w:numId w:val="4"/>
        </w:numPr>
      </w:pPr>
      <w:r>
        <w:t>1430-16</w:t>
      </w:r>
      <w:r w:rsidR="007E584A">
        <w:t>0</w:t>
      </w:r>
      <w:r>
        <w:t>0</w:t>
      </w:r>
      <w:r w:rsidR="007E584A">
        <w:t>: Behavior Annex, BLESS Integration Draft Document (Brian Larson, Etienne Borde</w:t>
      </w:r>
      <w:r w:rsidR="00E25210">
        <w:t>, Pierre Dissaux</w:t>
      </w:r>
      <w:r w:rsidR="007E584A">
        <w:t>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</w:t>
      </w:r>
      <w:r w:rsidR="001A40EA">
        <w:t>600</w:t>
      </w:r>
      <w:r>
        <w:t>-</w:t>
      </w:r>
      <w:r w:rsidR="001A40EA">
        <w:t>1730</w:t>
      </w:r>
      <w:r>
        <w:t xml:space="preserve">: </w:t>
      </w:r>
      <w:r w:rsidR="001A40EA">
        <w:t>Behavior Annex</w:t>
      </w:r>
      <w:r w:rsidR="007A3002">
        <w:t xml:space="preserve"> and Synchronous Annex (</w:t>
      </w:r>
      <w:r w:rsidR="0073398A">
        <w:t>Jean-Pierre Talpin</w:t>
      </w:r>
      <w:r w:rsidR="00565D25">
        <w:t>, Etienne Borde</w:t>
      </w:r>
      <w:r w:rsidR="001A40EA">
        <w:t>, Brian Larson</w:t>
      </w:r>
      <w:r w:rsidR="00E25210">
        <w:t xml:space="preserve">, Serban </w:t>
      </w:r>
      <w:proofErr w:type="spellStart"/>
      <w:r w:rsidR="00E25210">
        <w:t>Georghe</w:t>
      </w:r>
      <w:proofErr w:type="spellEnd"/>
      <w:r w:rsidR="007A3002">
        <w:t>)</w:t>
      </w:r>
    </w:p>
    <w:p w:rsidR="00E52C94" w:rsidRDefault="001A40EA" w:rsidP="00B14D93">
      <w:pPr>
        <w:pStyle w:val="ListParagraph"/>
        <w:numPr>
          <w:ilvl w:val="0"/>
          <w:numId w:val="4"/>
        </w:numPr>
      </w:pPr>
      <w:r>
        <w:t>1730-1800</w:t>
      </w:r>
      <w:r w:rsidR="00565D25">
        <w:t>: Consideration for Network Annex</w:t>
      </w:r>
    </w:p>
    <w:p w:rsidR="00E52C94" w:rsidRDefault="00565D25" w:rsidP="00E52C94">
      <w:pPr>
        <w:pStyle w:val="ListParagraph"/>
        <w:numPr>
          <w:ilvl w:val="1"/>
          <w:numId w:val="4"/>
        </w:numPr>
      </w:pPr>
      <w:r>
        <w:t xml:space="preserve"> 664 Analysis with Bridge from 653 to 664 to enable optimization and reliability analysis (Etienne Borde)</w:t>
      </w:r>
    </w:p>
    <w:p w:rsidR="00565D25" w:rsidRDefault="00565D25" w:rsidP="001A40EA">
      <w:pPr>
        <w:pStyle w:val="ListParagraph"/>
        <w:ind w:left="1440"/>
      </w:pPr>
    </w:p>
    <w:p w:rsidR="006055CF" w:rsidRDefault="00F847D2" w:rsidP="006055CF">
      <w:pPr>
        <w:pStyle w:val="Heading1"/>
      </w:pPr>
      <w:r>
        <w:t>Thursday, June 25</w:t>
      </w:r>
    </w:p>
    <w:p w:rsidR="00AA634A" w:rsidRDefault="00EC2458" w:rsidP="00E52C94">
      <w:pPr>
        <w:pStyle w:val="ListParagraph"/>
        <w:numPr>
          <w:ilvl w:val="0"/>
          <w:numId w:val="4"/>
        </w:numPr>
      </w:pPr>
      <w:r>
        <w:t>0900-</w:t>
      </w:r>
      <w:r w:rsidR="004068AE">
        <w:t>10</w:t>
      </w:r>
      <w:r w:rsidR="007A3002">
        <w:t>30</w:t>
      </w:r>
      <w:r>
        <w:t xml:space="preserve">: </w:t>
      </w:r>
      <w:r w:rsidR="00F01058">
        <w:t>AADL v3 discussions</w:t>
      </w:r>
    </w:p>
    <w:p w:rsidR="00E52C94" w:rsidRDefault="00F01058" w:rsidP="00AA634A">
      <w:pPr>
        <w:pStyle w:val="ListParagraph"/>
        <w:numPr>
          <w:ilvl w:val="1"/>
          <w:numId w:val="4"/>
        </w:numPr>
      </w:pPr>
      <w:r>
        <w:t>Bindings (Jerome Hugues, Alexey Khoroshilov and Julien Delange)</w:t>
      </w:r>
    </w:p>
    <w:p w:rsidR="00072EB3" w:rsidRDefault="00072EB3" w:rsidP="00AA634A">
      <w:pPr>
        <w:pStyle w:val="ListParagraph"/>
        <w:numPr>
          <w:ilvl w:val="1"/>
          <w:numId w:val="4"/>
        </w:numPr>
      </w:pPr>
      <w:r>
        <w:t>Variability points and configuration</w:t>
      </w:r>
      <w:r w:rsidR="00F01058">
        <w:t>/prototypes (Peter Feiler, Lutz Wrage)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7A3002">
        <w:t>30-1100</w:t>
      </w:r>
      <w:r>
        <w:t>: break</w:t>
      </w:r>
    </w:p>
    <w:p w:rsidR="00AA634A" w:rsidRDefault="00AA634A" w:rsidP="00AA634A">
      <w:pPr>
        <w:pStyle w:val="ListParagraph"/>
        <w:numPr>
          <w:ilvl w:val="0"/>
          <w:numId w:val="4"/>
        </w:numPr>
      </w:pPr>
      <w:r>
        <w:t>1100-1</w:t>
      </w:r>
      <w:r w:rsidR="00F01058">
        <w:t xml:space="preserve">300:  AADL v2.2/v3 discussions </w:t>
      </w:r>
    </w:p>
    <w:p w:rsidR="00AA634A" w:rsidRPr="00E25210" w:rsidRDefault="00AA634A" w:rsidP="0073398A">
      <w:pPr>
        <w:pStyle w:val="ListParagraph"/>
        <w:numPr>
          <w:ilvl w:val="1"/>
          <w:numId w:val="4"/>
        </w:numPr>
      </w:pPr>
      <w:r w:rsidRPr="00E25210">
        <w:lastRenderedPageBreak/>
        <w:t>Arrays</w:t>
      </w:r>
      <w:r w:rsidR="00E25210">
        <w:t xml:space="preserve"> V2.2</w:t>
      </w:r>
      <w:r w:rsidRPr="00E25210">
        <w:t xml:space="preserve"> – Simplifying specification</w:t>
      </w:r>
      <w:r w:rsidR="00E52C94" w:rsidRPr="00E25210">
        <w:t xml:space="preserve"> </w:t>
      </w:r>
      <w:r w:rsidR="00E57DF7" w:rsidRPr="00E25210">
        <w:t>(Peter Feiler</w:t>
      </w:r>
      <w:r w:rsidR="00072EB3" w:rsidRPr="00E25210">
        <w:t>, Brendan Hall</w:t>
      </w:r>
      <w:r w:rsidR="00E57DF7" w:rsidRPr="00E25210">
        <w:t>)</w:t>
      </w:r>
    </w:p>
    <w:p w:rsidR="001A40EA" w:rsidRPr="001A40EA" w:rsidRDefault="00AA634A" w:rsidP="001A40EA">
      <w:pPr>
        <w:pStyle w:val="ListParagraph"/>
        <w:numPr>
          <w:ilvl w:val="1"/>
          <w:numId w:val="4"/>
        </w:numPr>
      </w:pPr>
      <w:r>
        <w:t xml:space="preserve">1200-1230 break for Jerome’s presentation to AdaEurope if allowed to attend - </w:t>
      </w:r>
      <w:r>
        <w:rPr>
          <w:i/>
          <w:iCs/>
          <w:sz w:val="18"/>
          <w:szCs w:val="18"/>
        </w:rPr>
        <w:t>From AADL model to LNT specification</w:t>
      </w:r>
    </w:p>
    <w:p w:rsidR="001A40EA" w:rsidRPr="00AA634A" w:rsidRDefault="001A40EA" w:rsidP="001A40EA">
      <w:pPr>
        <w:pStyle w:val="ListParagraph"/>
        <w:numPr>
          <w:ilvl w:val="1"/>
          <w:numId w:val="4"/>
        </w:numPr>
      </w:pPr>
      <w:r>
        <w:t>Feature Groups</w:t>
      </w:r>
      <w:r w:rsidR="00E25210">
        <w:t xml:space="preserve"> V2.2</w:t>
      </w:r>
      <w:r>
        <w:t xml:space="preserve"> – Look Down (Peter Feiler, Brendan Hall, Steve Vestal) </w:t>
      </w:r>
    </w:p>
    <w:p w:rsidR="007A3002" w:rsidRDefault="007A3002" w:rsidP="007A3002">
      <w:pPr>
        <w:pStyle w:val="ListParagraph"/>
        <w:numPr>
          <w:ilvl w:val="0"/>
          <w:numId w:val="4"/>
        </w:numPr>
      </w:pPr>
      <w:r>
        <w:t>1300-1430: Lunch</w:t>
      </w:r>
    </w:p>
    <w:p w:rsidR="00F01058" w:rsidRDefault="00F01058" w:rsidP="007A3002">
      <w:pPr>
        <w:pStyle w:val="ListParagraph"/>
        <w:numPr>
          <w:ilvl w:val="0"/>
          <w:numId w:val="4"/>
        </w:numPr>
      </w:pPr>
      <w:r>
        <w:t>1430-1530: Interface and Multiple Inheritance</w:t>
      </w:r>
      <w:r w:rsidR="00DD6510">
        <w:t xml:space="preserve"> (Alexey Khoroshilov and Peter Feiler)</w:t>
      </w:r>
      <w:bookmarkStart w:id="0" w:name="_GoBack"/>
      <w:bookmarkEnd w:id="0"/>
    </w:p>
    <w:p w:rsidR="00C70E7C" w:rsidRDefault="00F01058" w:rsidP="00C70E7C">
      <w:pPr>
        <w:pStyle w:val="ListParagraph"/>
        <w:numPr>
          <w:ilvl w:val="0"/>
          <w:numId w:val="4"/>
        </w:numPr>
      </w:pPr>
      <w:r>
        <w:t>15</w:t>
      </w:r>
      <w:r w:rsidR="00E25210">
        <w:t>30-1700</w:t>
      </w:r>
      <w:r w:rsidR="007A3002">
        <w:t xml:space="preserve">: </w:t>
      </w:r>
      <w:r w:rsidR="0073398A">
        <w:t xml:space="preserve">Constraints Annex </w:t>
      </w:r>
      <w:r w:rsidR="00AA634A">
        <w:t xml:space="preserve">Draft plus </w:t>
      </w:r>
      <w:r w:rsidR="0073398A">
        <w:t xml:space="preserve">Update (Serban Gheorghe)  </w:t>
      </w:r>
    </w:p>
    <w:p w:rsidR="00E25210" w:rsidRDefault="00C70E7C" w:rsidP="00E25210">
      <w:pPr>
        <w:pStyle w:val="ListParagraph"/>
        <w:numPr>
          <w:ilvl w:val="1"/>
          <w:numId w:val="4"/>
        </w:numPr>
      </w:pPr>
      <w:r>
        <w:t xml:space="preserve">Focusing on the type system, OSATE Plug-in and </w:t>
      </w:r>
      <w:proofErr w:type="spellStart"/>
      <w:r>
        <w:t>Xtext</w:t>
      </w:r>
      <w:proofErr w:type="spellEnd"/>
      <w:r>
        <w:t xml:space="preserve"> skeleton for the Annex library and implementation</w:t>
      </w:r>
    </w:p>
    <w:p w:rsidR="00F01058" w:rsidRDefault="00C70E7C" w:rsidP="00F01058">
      <w:pPr>
        <w:pStyle w:val="ListParagraph"/>
        <w:numPr>
          <w:ilvl w:val="0"/>
          <w:numId w:val="4"/>
        </w:numPr>
      </w:pPr>
      <w:r>
        <w:t>1700-1715</w:t>
      </w:r>
      <w:r w:rsidR="00F01058">
        <w:t>: AADL v3 discussions wrap-up and follow-up</w:t>
      </w:r>
      <w:r w:rsidR="00DD6510">
        <w:t xml:space="preserve"> (Peter Feiler)</w:t>
      </w:r>
    </w:p>
    <w:p w:rsidR="002B7E5C" w:rsidRDefault="00C70E7C" w:rsidP="002B7E5C">
      <w:pPr>
        <w:pStyle w:val="ListParagraph"/>
        <w:numPr>
          <w:ilvl w:val="0"/>
          <w:numId w:val="4"/>
        </w:numPr>
      </w:pPr>
      <w:r>
        <w:t>1715-1730</w:t>
      </w:r>
      <w:r w:rsidR="002B7E5C">
        <w:t>: Planning for next meeting</w:t>
      </w:r>
      <w:r w:rsidR="006E2C7B">
        <w:t>/Roadmap</w:t>
      </w:r>
      <w:r w:rsidR="002B7E5C">
        <w:t xml:space="preserve"> (Bruce Lewis)</w:t>
      </w:r>
    </w:p>
    <w:p w:rsidR="006055CF" w:rsidRDefault="00F847D2" w:rsidP="006055CF">
      <w:pPr>
        <w:pStyle w:val="Heading1"/>
      </w:pPr>
      <w:r>
        <w:t>Friday, June 26</w:t>
      </w:r>
    </w:p>
    <w:p w:rsidR="00F847D2" w:rsidRDefault="00F847D2" w:rsidP="00F847D2">
      <w:r>
        <w:t xml:space="preserve">Detailed program on the ACVI website at </w:t>
      </w:r>
      <w:hyperlink r:id="rId9" w:history="1">
        <w:r w:rsidRPr="000712BB">
          <w:rPr>
            <w:rStyle w:val="Hyperlink"/>
          </w:rPr>
          <w:t>http://www.aadl.info/aadl/acvi/acvi2015/</w:t>
        </w:r>
      </w:hyperlink>
      <w:r>
        <w:t xml:space="preserve"> </w:t>
      </w:r>
    </w:p>
    <w:p w:rsidR="00C23DBC" w:rsidRDefault="00F847D2" w:rsidP="00F847D2">
      <w:r>
        <w:t xml:space="preserve">Please register to the workshop on </w:t>
      </w:r>
      <w:r w:rsidR="004068AE">
        <w:t xml:space="preserve"> </w:t>
      </w:r>
      <w:hyperlink r:id="rId10" w:anchor="ACVI" w:history="1">
        <w:r w:rsidRPr="000712BB">
          <w:rPr>
            <w:rStyle w:val="Hyperlink"/>
          </w:rPr>
          <w:t>https://ae2015.dit.upm.es/registration.html#ACVI</w:t>
        </w:r>
      </w:hyperlink>
      <w:r>
        <w:t xml:space="preserve"> </w:t>
      </w:r>
    </w:p>
    <w:sectPr w:rsidR="00C23DB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72EB3"/>
    <w:rsid w:val="000A665F"/>
    <w:rsid w:val="000B03D3"/>
    <w:rsid w:val="000C4951"/>
    <w:rsid w:val="000D3F29"/>
    <w:rsid w:val="000E2254"/>
    <w:rsid w:val="001910F2"/>
    <w:rsid w:val="001A40EA"/>
    <w:rsid w:val="001A63DB"/>
    <w:rsid w:val="001B6571"/>
    <w:rsid w:val="001C0D9A"/>
    <w:rsid w:val="001C3972"/>
    <w:rsid w:val="001E6378"/>
    <w:rsid w:val="0020393D"/>
    <w:rsid w:val="00236BF7"/>
    <w:rsid w:val="002855CA"/>
    <w:rsid w:val="002B7E5C"/>
    <w:rsid w:val="003170C6"/>
    <w:rsid w:val="00383A14"/>
    <w:rsid w:val="003B4E95"/>
    <w:rsid w:val="003C79AE"/>
    <w:rsid w:val="003E05BA"/>
    <w:rsid w:val="004068AE"/>
    <w:rsid w:val="00455E82"/>
    <w:rsid w:val="004C3DD3"/>
    <w:rsid w:val="004D7E75"/>
    <w:rsid w:val="004F01C1"/>
    <w:rsid w:val="00532F93"/>
    <w:rsid w:val="00565D25"/>
    <w:rsid w:val="005D021E"/>
    <w:rsid w:val="00604000"/>
    <w:rsid w:val="006055CF"/>
    <w:rsid w:val="0062566B"/>
    <w:rsid w:val="00662606"/>
    <w:rsid w:val="006B10E5"/>
    <w:rsid w:val="006E2C7B"/>
    <w:rsid w:val="007148D6"/>
    <w:rsid w:val="0073398A"/>
    <w:rsid w:val="0075222F"/>
    <w:rsid w:val="00784302"/>
    <w:rsid w:val="007A3002"/>
    <w:rsid w:val="007E298E"/>
    <w:rsid w:val="007E584A"/>
    <w:rsid w:val="00822A4B"/>
    <w:rsid w:val="008427D0"/>
    <w:rsid w:val="0086072E"/>
    <w:rsid w:val="008627D6"/>
    <w:rsid w:val="0087183F"/>
    <w:rsid w:val="008949D0"/>
    <w:rsid w:val="008D655B"/>
    <w:rsid w:val="009074A0"/>
    <w:rsid w:val="00964ED9"/>
    <w:rsid w:val="00977383"/>
    <w:rsid w:val="009D0355"/>
    <w:rsid w:val="009E12F8"/>
    <w:rsid w:val="00A760A7"/>
    <w:rsid w:val="00A76793"/>
    <w:rsid w:val="00A77BAC"/>
    <w:rsid w:val="00A8004D"/>
    <w:rsid w:val="00A86977"/>
    <w:rsid w:val="00AA634A"/>
    <w:rsid w:val="00AF1B65"/>
    <w:rsid w:val="00B14D93"/>
    <w:rsid w:val="00B24D4B"/>
    <w:rsid w:val="00BF6539"/>
    <w:rsid w:val="00C23DBC"/>
    <w:rsid w:val="00C25EEA"/>
    <w:rsid w:val="00C70E7C"/>
    <w:rsid w:val="00CE4EB6"/>
    <w:rsid w:val="00CF5D4B"/>
    <w:rsid w:val="00D571A2"/>
    <w:rsid w:val="00D81E35"/>
    <w:rsid w:val="00D85C06"/>
    <w:rsid w:val="00DA106D"/>
    <w:rsid w:val="00DD1919"/>
    <w:rsid w:val="00DD6510"/>
    <w:rsid w:val="00DE1497"/>
    <w:rsid w:val="00E25210"/>
    <w:rsid w:val="00E467A1"/>
    <w:rsid w:val="00E52C94"/>
    <w:rsid w:val="00E57DF7"/>
    <w:rsid w:val="00E93D3D"/>
    <w:rsid w:val="00EC0DB8"/>
    <w:rsid w:val="00EC2458"/>
    <w:rsid w:val="00EE7DC0"/>
    <w:rsid w:val="00F01058"/>
    <w:rsid w:val="00F52391"/>
    <w:rsid w:val="00F847D2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2015.dit.upm.es/registr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e2015.dit.upm.es/AAD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dl.info/aadl/acvi/acvi201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e2015.dit.upm.es/index.html" TargetMode="External"/><Relationship Id="rId10" Type="http://schemas.openxmlformats.org/officeDocument/2006/relationships/hyperlink" Target="https://ae2015.dit.upm.es/regist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l.info/aadl/acvi/acvi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2015-05-29T19:12:00Z</dcterms:created>
  <dcterms:modified xsi:type="dcterms:W3CDTF">2015-05-29T19:12:00Z</dcterms:modified>
</cp:coreProperties>
</file>