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0D84" w14:textId="77777777" w:rsidR="00CF4EF3" w:rsidRDefault="00E24839" w:rsidP="006B5AE1">
      <w:pPr>
        <w:pStyle w:val="Title"/>
        <w:pBdr>
          <w:bottom w:val="single" w:sz="8" w:space="4" w:color="4472C4"/>
        </w:pBdr>
        <w:tabs>
          <w:tab w:val="left" w:pos="6480"/>
        </w:tabs>
        <w:spacing w:after="300"/>
        <w:contextualSpacing/>
        <w:jc w:val="left"/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</w:pPr>
      <w:r w:rsidRPr="006B5AE1"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  <w:t xml:space="preserve">AADL </w:t>
      </w:r>
      <w:r w:rsidR="00CF4EF3"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  <w:t xml:space="preserve">Demo + </w:t>
      </w:r>
      <w:r w:rsidRPr="006B5AE1"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  <w:t xml:space="preserve">Standards Meeting </w:t>
      </w:r>
    </w:p>
    <w:p w14:paraId="7CBADE84" w14:textId="54F05678" w:rsidR="00E24839" w:rsidRPr="006B5AE1" w:rsidRDefault="00CF4EF3" w:rsidP="006B5AE1">
      <w:pPr>
        <w:pStyle w:val="Title"/>
        <w:pBdr>
          <w:bottom w:val="single" w:sz="8" w:space="4" w:color="4472C4"/>
        </w:pBdr>
        <w:tabs>
          <w:tab w:val="left" w:pos="6480"/>
        </w:tabs>
        <w:spacing w:after="300"/>
        <w:contextualSpacing/>
        <w:jc w:val="left"/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</w:pPr>
      <w:r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  <w:t>Oct 28-31</w:t>
      </w:r>
      <w:r w:rsidR="00E24839" w:rsidRPr="006B5AE1">
        <w:rPr>
          <w:rFonts w:ascii="Calibri Light" w:hAnsi="Calibri Light"/>
          <w:b w:val="0"/>
          <w:i w:val="0"/>
          <w:color w:val="323E4F"/>
          <w:spacing w:val="5"/>
          <w:kern w:val="28"/>
          <w:sz w:val="44"/>
          <w:szCs w:val="52"/>
        </w:rPr>
        <w:t xml:space="preserve">, 2019 </w:t>
      </w:r>
    </w:p>
    <w:p w14:paraId="27F75A4D" w14:textId="77777777" w:rsidR="00E24839" w:rsidRDefault="00E24839" w:rsidP="00E24839">
      <w:pPr>
        <w:pStyle w:val="Title"/>
        <w:tabs>
          <w:tab w:val="left" w:pos="6480"/>
        </w:tabs>
        <w:rPr>
          <w:sz w:val="44"/>
        </w:rPr>
      </w:pPr>
    </w:p>
    <w:p w14:paraId="575008A0" w14:textId="2C344FB7" w:rsidR="00E24839" w:rsidRDefault="00E24839" w:rsidP="00E24839">
      <w:pPr>
        <w:pStyle w:val="ListParagraph"/>
        <w:numPr>
          <w:ilvl w:val="0"/>
          <w:numId w:val="3"/>
        </w:numPr>
        <w:ind w:left="720"/>
      </w:pPr>
      <w:r>
        <w:t xml:space="preserve">Location </w:t>
      </w:r>
      <w:r w:rsidR="00CF4EF3">
        <w:t>Washington DC</w:t>
      </w:r>
    </w:p>
    <w:p w14:paraId="3467B4FF" w14:textId="6EE28ACF" w:rsidR="00E24839" w:rsidRDefault="00E24839" w:rsidP="00E24839">
      <w:pPr>
        <w:pStyle w:val="ListParagraph"/>
        <w:numPr>
          <w:ilvl w:val="2"/>
          <w:numId w:val="3"/>
        </w:numPr>
      </w:pPr>
      <w:r>
        <w:t xml:space="preserve">Hosted by </w:t>
      </w:r>
      <w:r w:rsidR="00CF4EF3">
        <w:t>the Software Engineering Institute</w:t>
      </w:r>
    </w:p>
    <w:p w14:paraId="60FF45F8" w14:textId="32F1299C" w:rsidR="00CF4EF3" w:rsidRDefault="00CF4EF3" w:rsidP="00E24839">
      <w:pPr>
        <w:pStyle w:val="ListParagraph"/>
        <w:numPr>
          <w:ilvl w:val="2"/>
          <w:numId w:val="3"/>
        </w:numPr>
      </w:pPr>
      <w:r>
        <w:t>Demo Day Oct 28</w:t>
      </w:r>
    </w:p>
    <w:p w14:paraId="68D60B94" w14:textId="77777777" w:rsidR="00E312A6" w:rsidRDefault="00E312A6" w:rsidP="00E312A6">
      <w:pPr>
        <w:pStyle w:val="ListParagraph"/>
        <w:ind w:left="1800"/>
      </w:pPr>
    </w:p>
    <w:p w14:paraId="720C8AA2" w14:textId="602E6D2E" w:rsidR="00F51350" w:rsidRDefault="00F51350" w:rsidP="00F51350">
      <w:pPr>
        <w:pStyle w:val="ListParagraph"/>
        <w:numPr>
          <w:ilvl w:val="3"/>
          <w:numId w:val="3"/>
        </w:numPr>
      </w:pPr>
      <w:r>
        <w:rPr>
          <w:rFonts w:ascii="Open Sans ,sans-serif" w:hAnsi="Open Sans ,sans-serif"/>
          <w:color w:val="000000"/>
        </w:rPr>
        <w:t xml:space="preserve">AUSA General Gordon R. Sullivan Conference and Event </w:t>
      </w:r>
      <w:proofErr w:type="gramStart"/>
      <w:r>
        <w:rPr>
          <w:rFonts w:ascii="Open Sans ,sans-serif" w:hAnsi="Open Sans ,sans-serif"/>
          <w:color w:val="000000"/>
        </w:rPr>
        <w:t>Center,  2425</w:t>
      </w:r>
      <w:proofErr w:type="gramEnd"/>
      <w:r>
        <w:rPr>
          <w:rFonts w:ascii="Open Sans ,sans-serif" w:hAnsi="Open Sans ,sans-serif"/>
          <w:color w:val="000000"/>
        </w:rPr>
        <w:t xml:space="preserve"> Wilson Blvd., Arlington, VA 22201</w:t>
      </w:r>
    </w:p>
    <w:p w14:paraId="03F42BE7" w14:textId="28B6CA9B" w:rsidR="00CF4EF3" w:rsidRDefault="00CF4EF3" w:rsidP="00E24839">
      <w:pPr>
        <w:pStyle w:val="ListParagraph"/>
        <w:numPr>
          <w:ilvl w:val="2"/>
          <w:numId w:val="3"/>
        </w:numPr>
      </w:pPr>
      <w:r>
        <w:t>AADL Meeting Oct 29-31</w:t>
      </w:r>
    </w:p>
    <w:p w14:paraId="0D7D993B" w14:textId="7BF124D6" w:rsidR="00E312A6" w:rsidRDefault="00E312A6" w:rsidP="00E312A6">
      <w:pPr>
        <w:pStyle w:val="NormalWeb"/>
        <w:numPr>
          <w:ilvl w:val="3"/>
          <w:numId w:val="3"/>
        </w:numPr>
      </w:pPr>
      <w:r>
        <w:rPr>
          <w:rFonts w:ascii="Open Sans ,sans-serif" w:hAnsi="Open Sans ,sans-serif"/>
        </w:rPr>
        <w:t>Software Engineering Institute </w:t>
      </w:r>
      <w:r>
        <w:rPr>
          <w:rFonts w:ascii="&amp;quot" w:hAnsi="&amp;quot"/>
        </w:rPr>
        <w:br/>
      </w:r>
      <w:r>
        <w:rPr>
          <w:rFonts w:ascii="Open Sans ,sans-serif" w:hAnsi="Open Sans ,sans-serif"/>
        </w:rPr>
        <w:t>NRECA Building, Suite 200</w:t>
      </w:r>
      <w:r>
        <w:rPr>
          <w:rFonts w:ascii="&amp;quot" w:hAnsi="&amp;quot"/>
        </w:rPr>
        <w:br/>
      </w:r>
      <w:r>
        <w:rPr>
          <w:rFonts w:ascii="Open Sans ,sans-serif" w:hAnsi="Open Sans ,sans-serif"/>
        </w:rPr>
        <w:t>4301 Wilson Boulevard</w:t>
      </w:r>
      <w:r>
        <w:rPr>
          <w:rFonts w:ascii="&amp;quot" w:hAnsi="&amp;quot"/>
        </w:rPr>
        <w:br/>
      </w:r>
      <w:r>
        <w:rPr>
          <w:rFonts w:ascii="Open Sans ,sans-serif" w:hAnsi="Open Sans ,sans-serif"/>
        </w:rPr>
        <w:t>Arlington, VA 22203</w:t>
      </w:r>
    </w:p>
    <w:p w14:paraId="05E5466F" w14:textId="650F166E" w:rsidR="00CF4EF3" w:rsidRDefault="00CF4EF3" w:rsidP="00E24839">
      <w:pPr>
        <w:pStyle w:val="ListParagraph"/>
        <w:numPr>
          <w:ilvl w:val="2"/>
          <w:numId w:val="3"/>
        </w:numPr>
      </w:pPr>
      <w:r>
        <w:t>Hotels suggested in area:</w:t>
      </w:r>
      <w:r w:rsidR="00E312A6">
        <w:t xml:space="preserve"> see attached file with email</w:t>
      </w:r>
    </w:p>
    <w:p w14:paraId="128FD376" w14:textId="25FCEB14" w:rsidR="00CF4EF3" w:rsidRDefault="00CF4EF3" w:rsidP="00CF4EF3">
      <w:pPr>
        <w:pStyle w:val="ListParagraph"/>
        <w:numPr>
          <w:ilvl w:val="2"/>
          <w:numId w:val="3"/>
        </w:numPr>
      </w:pPr>
      <w:r>
        <w:t>MAP:</w:t>
      </w:r>
      <w:r w:rsidR="00E312A6">
        <w:t xml:space="preserve"> </w:t>
      </w:r>
      <w:r w:rsidR="00E312A6">
        <w:t>https://www.sei.cmu.edu/locations/index.cfm#arlington</w:t>
      </w:r>
    </w:p>
    <w:p w14:paraId="57764500" w14:textId="3291C4E7" w:rsidR="00E24839" w:rsidRDefault="00E24839" w:rsidP="00E24839">
      <w:pPr>
        <w:pStyle w:val="ListParagraph"/>
        <w:numPr>
          <w:ilvl w:val="2"/>
          <w:numId w:val="3"/>
        </w:numPr>
      </w:pPr>
      <w:r>
        <w:t xml:space="preserve">All times noted are for </w:t>
      </w:r>
      <w:r w:rsidR="00CF4EF3">
        <w:t>Washington, DC</w:t>
      </w:r>
    </w:p>
    <w:p w14:paraId="6F41FFD1" w14:textId="797449C8" w:rsidR="00E24839" w:rsidRDefault="00E24839" w:rsidP="00E24839">
      <w:pPr>
        <w:pStyle w:val="Heading1"/>
      </w:pPr>
      <w:r>
        <w:t xml:space="preserve">Monday, </w:t>
      </w:r>
      <w:r w:rsidR="00CF4EF3">
        <w:t xml:space="preserve">Oct </w:t>
      </w:r>
      <w:proofErr w:type="gramStart"/>
      <w:r w:rsidR="00CF4EF3">
        <w:t>28  Demo</w:t>
      </w:r>
      <w:proofErr w:type="gramEnd"/>
      <w:r w:rsidR="00CF4EF3">
        <w:t xml:space="preserve"> Day </w:t>
      </w:r>
      <w:r w:rsidR="00CF4EF3">
        <w:tab/>
      </w:r>
      <w:r>
        <w:t xml:space="preserve"> </w:t>
      </w:r>
    </w:p>
    <w:p w14:paraId="5D7B4599" w14:textId="77777777" w:rsidR="00CF4EF3" w:rsidRDefault="00CF4EF3" w:rsidP="00E24839">
      <w:pPr>
        <w:pStyle w:val="ListParagraph"/>
        <w:numPr>
          <w:ilvl w:val="0"/>
          <w:numId w:val="4"/>
        </w:numPr>
      </w:pPr>
    </w:p>
    <w:p w14:paraId="2C4337AC" w14:textId="77777777" w:rsidR="00CF4EF3" w:rsidRDefault="00CF4EF3" w:rsidP="00E24839">
      <w:pPr>
        <w:pStyle w:val="ListParagraph"/>
        <w:numPr>
          <w:ilvl w:val="0"/>
          <w:numId w:val="4"/>
        </w:numPr>
      </w:pPr>
    </w:p>
    <w:p w14:paraId="0AC1A69F" w14:textId="77777777" w:rsidR="00E24839" w:rsidRDefault="00E24839" w:rsidP="00E24839">
      <w:pPr>
        <w:pStyle w:val="ListParagraph"/>
      </w:pPr>
      <w:r>
        <w:t xml:space="preserve">   </w:t>
      </w:r>
    </w:p>
    <w:p w14:paraId="4221D756" w14:textId="49003849" w:rsidR="00E24839" w:rsidRDefault="00E24839" w:rsidP="00E24839">
      <w:pPr>
        <w:pStyle w:val="Heading1"/>
      </w:pPr>
      <w:r>
        <w:t xml:space="preserve">Tuesday, </w:t>
      </w:r>
      <w:r w:rsidR="00CF4EF3">
        <w:t xml:space="preserve">Oct </w:t>
      </w:r>
      <w:proofErr w:type="gramStart"/>
      <w:r w:rsidR="00CF4EF3">
        <w:t>29  AADL</w:t>
      </w:r>
      <w:proofErr w:type="gramEnd"/>
      <w:r w:rsidR="00CF4EF3">
        <w:t xml:space="preserve"> Meeting</w:t>
      </w:r>
    </w:p>
    <w:p w14:paraId="12FD8134" w14:textId="77777777" w:rsidR="00CF4EF3" w:rsidRPr="00CF4EF3" w:rsidRDefault="00CF4EF3" w:rsidP="00CF4EF3"/>
    <w:p w14:paraId="4DFAC623" w14:textId="18436987" w:rsidR="00CF4EF3" w:rsidRDefault="00CF4EF3" w:rsidP="00E24839">
      <w:pPr>
        <w:pStyle w:val="ListParagraph"/>
        <w:numPr>
          <w:ilvl w:val="0"/>
          <w:numId w:val="4"/>
        </w:numPr>
      </w:pPr>
      <w:r>
        <w:t>0</w:t>
      </w:r>
      <w:r w:rsidR="00AA30CE">
        <w:t>900</w:t>
      </w:r>
      <w:r>
        <w:t>-</w:t>
      </w:r>
      <w:r w:rsidR="00903A5E">
        <w:t>0930</w:t>
      </w:r>
      <w:r>
        <w:t>: AADL standardization committee news + action items (Bruce Lewis)</w:t>
      </w:r>
    </w:p>
    <w:p w14:paraId="3918DE98" w14:textId="7FA8F5CC" w:rsidR="00CF4EF3" w:rsidRDefault="00903A5E" w:rsidP="00E24839">
      <w:pPr>
        <w:pStyle w:val="ListParagraph"/>
        <w:numPr>
          <w:ilvl w:val="0"/>
          <w:numId w:val="4"/>
        </w:numPr>
      </w:pPr>
      <w:r>
        <w:t>0930</w:t>
      </w:r>
      <w:r>
        <w:t>-1030: AADL v3- Roadmap (Peter Feiler)</w:t>
      </w:r>
    </w:p>
    <w:p w14:paraId="186AFFC2" w14:textId="77777777" w:rsidR="00903A5E" w:rsidRDefault="00903A5E" w:rsidP="00903A5E">
      <w:pPr>
        <w:pStyle w:val="ListParagraph"/>
        <w:numPr>
          <w:ilvl w:val="0"/>
          <w:numId w:val="4"/>
        </w:numPr>
      </w:pPr>
      <w:r>
        <w:t>1030-1100: break</w:t>
      </w:r>
    </w:p>
    <w:p w14:paraId="1B8A4028" w14:textId="77777777" w:rsidR="00903A5E" w:rsidRDefault="00903A5E" w:rsidP="00903A5E">
      <w:pPr>
        <w:pStyle w:val="ListParagraph"/>
        <w:numPr>
          <w:ilvl w:val="0"/>
          <w:numId w:val="4"/>
        </w:numPr>
      </w:pPr>
      <w:r>
        <w:t xml:space="preserve">1100-1230:  Review Part 1 Generic architecture description of </w:t>
      </w:r>
      <w:proofErr w:type="gramStart"/>
      <w:r>
        <w:t>AADL  (</w:t>
      </w:r>
      <w:proofErr w:type="gramEnd"/>
      <w:r>
        <w:t>Peter Feiler)</w:t>
      </w:r>
    </w:p>
    <w:p w14:paraId="121F49F6" w14:textId="70558BAB" w:rsidR="00CF4EF3" w:rsidRDefault="00903A5E" w:rsidP="00AA30CE">
      <w:pPr>
        <w:pStyle w:val="ListParagraph"/>
        <w:numPr>
          <w:ilvl w:val="0"/>
          <w:numId w:val="4"/>
        </w:numPr>
      </w:pPr>
      <w:r>
        <w:t xml:space="preserve">1230-1400: Lunch  </w:t>
      </w:r>
    </w:p>
    <w:p w14:paraId="24C9D133" w14:textId="764C658B" w:rsidR="00CF4EF3" w:rsidRDefault="00903A5E" w:rsidP="00E24839">
      <w:pPr>
        <w:pStyle w:val="ListParagraph"/>
        <w:numPr>
          <w:ilvl w:val="0"/>
          <w:numId w:val="4"/>
        </w:numPr>
      </w:pPr>
      <w:r w:rsidRPr="00903A5E">
        <w:t>1</w:t>
      </w:r>
      <w:r w:rsidR="00AA30CE">
        <w:t>4</w:t>
      </w:r>
      <w:r w:rsidRPr="00903A5E">
        <w:t>00-1</w:t>
      </w:r>
      <w:r w:rsidR="00AA30CE">
        <w:t>7</w:t>
      </w:r>
      <w:r>
        <w:t>00</w:t>
      </w:r>
      <w:r w:rsidRPr="00903A5E">
        <w:t xml:space="preserve">: </w:t>
      </w:r>
      <w:r w:rsidR="00AA30CE" w:rsidRPr="00903A5E">
        <w:t xml:space="preserve">AADL Runtime Services </w:t>
      </w:r>
      <w:r w:rsidR="00AA30CE">
        <w:t>Issues/</w:t>
      </w:r>
      <w:r w:rsidR="00AA30CE" w:rsidRPr="00903A5E">
        <w:t>Recommendations (Jerome Hugues)</w:t>
      </w:r>
    </w:p>
    <w:p w14:paraId="344139EE" w14:textId="1F98BB98" w:rsidR="00903A5E" w:rsidRDefault="00903A5E" w:rsidP="00903A5E">
      <w:pPr>
        <w:pStyle w:val="ListParagraph"/>
        <w:numPr>
          <w:ilvl w:val="1"/>
          <w:numId w:val="4"/>
        </w:numPr>
      </w:pPr>
      <w:r>
        <w:t>1</w:t>
      </w:r>
      <w:r w:rsidR="00AA30CE">
        <w:t>4</w:t>
      </w:r>
      <w:r>
        <w:t>00-1</w:t>
      </w:r>
      <w:r w:rsidR="00AA30CE">
        <w:t>4</w:t>
      </w:r>
      <w:r>
        <w:t xml:space="preserve">30 John </w:t>
      </w:r>
      <w:proofErr w:type="spellStart"/>
      <w:r>
        <w:t>Hatcliff</w:t>
      </w:r>
      <w:proofErr w:type="spellEnd"/>
    </w:p>
    <w:p w14:paraId="4E39EAA5" w14:textId="06F420BC" w:rsidR="00AA30CE" w:rsidRDefault="00903A5E" w:rsidP="00AA30CE">
      <w:pPr>
        <w:pStyle w:val="ListParagraph"/>
        <w:numPr>
          <w:ilvl w:val="1"/>
          <w:numId w:val="4"/>
        </w:numPr>
      </w:pPr>
      <w:r>
        <w:t>1</w:t>
      </w:r>
      <w:r w:rsidR="00AA30CE">
        <w:t>4</w:t>
      </w:r>
      <w:r>
        <w:t>30-1</w:t>
      </w:r>
      <w:r w:rsidR="00AA30CE">
        <w:t>5</w:t>
      </w:r>
      <w:r>
        <w:t xml:space="preserve">00 Etienne </w:t>
      </w:r>
      <w:proofErr w:type="spellStart"/>
      <w:r>
        <w:t>Borde</w:t>
      </w:r>
      <w:proofErr w:type="spellEnd"/>
    </w:p>
    <w:p w14:paraId="0D5147A1" w14:textId="15E14471" w:rsidR="00903A5E" w:rsidRDefault="00903A5E" w:rsidP="00903A5E">
      <w:pPr>
        <w:pStyle w:val="ListParagraph"/>
        <w:numPr>
          <w:ilvl w:val="1"/>
          <w:numId w:val="4"/>
        </w:numPr>
      </w:pPr>
      <w:r>
        <w:t>1</w:t>
      </w:r>
      <w:r w:rsidR="00AA30CE">
        <w:t>50</w:t>
      </w:r>
      <w:r>
        <w:t>0-</w:t>
      </w:r>
      <w:r w:rsidR="002163DB">
        <w:t>1</w:t>
      </w:r>
      <w:r w:rsidR="00AA30CE">
        <w:t>5</w:t>
      </w:r>
      <w:r w:rsidR="002163DB">
        <w:t>30 Jerome Hugues</w:t>
      </w:r>
    </w:p>
    <w:p w14:paraId="7E0B6EBA" w14:textId="41494F76" w:rsidR="00AA30CE" w:rsidRDefault="00AA30CE" w:rsidP="00903A5E">
      <w:pPr>
        <w:pStyle w:val="ListParagraph"/>
        <w:numPr>
          <w:ilvl w:val="1"/>
          <w:numId w:val="4"/>
        </w:numPr>
      </w:pPr>
      <w:r>
        <w:t>1530-1600 Break</w:t>
      </w:r>
    </w:p>
    <w:p w14:paraId="7698D28B" w14:textId="6DD6900C" w:rsidR="002163DB" w:rsidRDefault="00AA30CE" w:rsidP="00903A5E">
      <w:pPr>
        <w:pStyle w:val="ListParagraph"/>
        <w:numPr>
          <w:ilvl w:val="1"/>
          <w:numId w:val="4"/>
        </w:numPr>
      </w:pPr>
      <w:r>
        <w:t>1600</w:t>
      </w:r>
      <w:r w:rsidR="002163DB">
        <w:t>-1</w:t>
      </w:r>
      <w:r>
        <w:t>7</w:t>
      </w:r>
      <w:r w:rsidR="002163DB">
        <w:t>00 Discussion time</w:t>
      </w:r>
    </w:p>
    <w:p w14:paraId="2C74C235" w14:textId="77777777" w:rsidR="002163DB" w:rsidRPr="00903A5E" w:rsidRDefault="002163DB" w:rsidP="002163DB">
      <w:pPr>
        <w:pStyle w:val="ListParagraph"/>
      </w:pPr>
    </w:p>
    <w:p w14:paraId="2E4768EC" w14:textId="77777777" w:rsidR="00E24839" w:rsidRDefault="00E24839" w:rsidP="00E24839">
      <w:pPr>
        <w:pStyle w:val="ListParagraph"/>
      </w:pPr>
    </w:p>
    <w:p w14:paraId="5DCC5C3D" w14:textId="15BBA68F" w:rsidR="002163DB" w:rsidRDefault="00E24839" w:rsidP="00AA30CE">
      <w:pPr>
        <w:pStyle w:val="Heading1"/>
      </w:pPr>
      <w:r>
        <w:lastRenderedPageBreak/>
        <w:t xml:space="preserve">Wednesday, </w:t>
      </w:r>
      <w:r w:rsidR="00CF4EF3">
        <w:t>Oct 30 AADL Meeting</w:t>
      </w:r>
    </w:p>
    <w:p w14:paraId="60B0C191" w14:textId="573C1FE5" w:rsidR="002163DB" w:rsidRDefault="002163DB" w:rsidP="00E24839">
      <w:pPr>
        <w:pStyle w:val="ListParagraph"/>
        <w:numPr>
          <w:ilvl w:val="0"/>
          <w:numId w:val="4"/>
        </w:numPr>
      </w:pPr>
      <w:r>
        <w:t>09</w:t>
      </w:r>
      <w:r w:rsidR="00AA30CE">
        <w:t>00</w:t>
      </w:r>
      <w:r>
        <w:t>-10</w:t>
      </w:r>
      <w:r w:rsidR="005717B8">
        <w:t>00</w:t>
      </w:r>
      <w:r>
        <w:t xml:space="preserve">: </w:t>
      </w:r>
      <w:r w:rsidR="004062A4">
        <w:t xml:space="preserve">Review Part 1 Generic architecture description of </w:t>
      </w:r>
      <w:proofErr w:type="gramStart"/>
      <w:r w:rsidR="004062A4">
        <w:t>AADL  (</w:t>
      </w:r>
      <w:proofErr w:type="gramEnd"/>
      <w:r w:rsidR="004062A4">
        <w:t>Peter Feiler)</w:t>
      </w:r>
    </w:p>
    <w:p w14:paraId="5B776224" w14:textId="1DA89CC5" w:rsidR="005717B8" w:rsidRDefault="005717B8" w:rsidP="00E24839">
      <w:pPr>
        <w:pStyle w:val="ListParagraph"/>
        <w:numPr>
          <w:ilvl w:val="0"/>
          <w:numId w:val="4"/>
        </w:numPr>
      </w:pPr>
      <w:r>
        <w:t xml:space="preserve">1000-1030: </w:t>
      </w:r>
      <w:r w:rsidR="004062A4">
        <w:t>Tooling and instance model for V3 (</w:t>
      </w:r>
      <w:r w:rsidR="00C64E47">
        <w:t xml:space="preserve">Feiler, </w:t>
      </w:r>
      <w:bookmarkStart w:id="0" w:name="_GoBack"/>
      <w:bookmarkEnd w:id="0"/>
      <w:proofErr w:type="spellStart"/>
      <w:r w:rsidR="004062A4">
        <w:t>Wrage</w:t>
      </w:r>
      <w:proofErr w:type="spellEnd"/>
      <w:r w:rsidR="004062A4">
        <w:t>, Hugues)</w:t>
      </w:r>
    </w:p>
    <w:p w14:paraId="32FA0128" w14:textId="05F2B01B" w:rsidR="002163DB" w:rsidRDefault="002163DB" w:rsidP="00E24839">
      <w:pPr>
        <w:pStyle w:val="ListParagraph"/>
        <w:numPr>
          <w:ilvl w:val="0"/>
          <w:numId w:val="4"/>
        </w:numPr>
      </w:pPr>
      <w:r>
        <w:t>1030-1100: Break</w:t>
      </w:r>
    </w:p>
    <w:p w14:paraId="00A229FE" w14:textId="70576304" w:rsidR="002163DB" w:rsidRDefault="002163DB" w:rsidP="00E24839">
      <w:pPr>
        <w:pStyle w:val="ListParagraph"/>
        <w:numPr>
          <w:ilvl w:val="0"/>
          <w:numId w:val="4"/>
        </w:numPr>
      </w:pPr>
      <w:r>
        <w:t xml:space="preserve">1100-1230: </w:t>
      </w:r>
      <w:r>
        <w:t>AADL v3- Type system &amp; Expression language (</w:t>
      </w:r>
      <w:proofErr w:type="spellStart"/>
      <w:r>
        <w:t>Wrage</w:t>
      </w:r>
      <w:proofErr w:type="spellEnd"/>
      <w:r>
        <w:t>)</w:t>
      </w:r>
    </w:p>
    <w:p w14:paraId="52E1ADE8" w14:textId="5FD6F173" w:rsidR="002163DB" w:rsidRDefault="002163DB" w:rsidP="00E24839">
      <w:pPr>
        <w:pStyle w:val="ListParagraph"/>
        <w:numPr>
          <w:ilvl w:val="0"/>
          <w:numId w:val="4"/>
        </w:numPr>
      </w:pPr>
      <w:r>
        <w:t>1230-1400: Lunch</w:t>
      </w:r>
    </w:p>
    <w:p w14:paraId="51903CDA" w14:textId="6D4C135F" w:rsidR="002163DB" w:rsidRDefault="002163DB" w:rsidP="00E24839">
      <w:pPr>
        <w:pStyle w:val="ListParagraph"/>
        <w:numPr>
          <w:ilvl w:val="0"/>
          <w:numId w:val="4"/>
        </w:numPr>
      </w:pPr>
      <w:r>
        <w:t>1400-1</w:t>
      </w:r>
      <w:r w:rsidR="00ED68FB">
        <w:t>5</w:t>
      </w:r>
      <w:r w:rsidR="00C64E47">
        <w:t>3</w:t>
      </w:r>
      <w:r w:rsidR="005717B8">
        <w:t>0</w:t>
      </w:r>
      <w:r>
        <w:t xml:space="preserve">: </w:t>
      </w:r>
      <w:r>
        <w:t>Revision of Annex concept (</w:t>
      </w:r>
      <w:r w:rsidR="00C64E47">
        <w:t xml:space="preserve">Feiler, </w:t>
      </w:r>
      <w:r>
        <w:t xml:space="preserve">Hugues, </w:t>
      </w:r>
      <w:proofErr w:type="spellStart"/>
      <w:r>
        <w:t>Wrage</w:t>
      </w:r>
      <w:proofErr w:type="spellEnd"/>
      <w:r>
        <w:t>)</w:t>
      </w:r>
    </w:p>
    <w:p w14:paraId="03698345" w14:textId="34962B2D" w:rsidR="00ED68FB" w:rsidRDefault="00ED68FB" w:rsidP="00ED68FB">
      <w:pPr>
        <w:pStyle w:val="ListParagraph"/>
        <w:numPr>
          <w:ilvl w:val="0"/>
          <w:numId w:val="4"/>
        </w:numPr>
      </w:pPr>
      <w:r>
        <w:t>15</w:t>
      </w:r>
      <w:r w:rsidR="00C64E47">
        <w:t>3</w:t>
      </w:r>
      <w:r w:rsidR="005717B8">
        <w:t>0</w:t>
      </w:r>
      <w:r>
        <w:t>-1</w:t>
      </w:r>
      <w:r w:rsidR="00C64E47">
        <w:t>600</w:t>
      </w:r>
      <w:r>
        <w:t>:  Break</w:t>
      </w:r>
    </w:p>
    <w:p w14:paraId="030241DF" w14:textId="42AFCD0E" w:rsidR="00ED68FB" w:rsidRDefault="00ED68FB" w:rsidP="00ED68FB">
      <w:pPr>
        <w:pStyle w:val="ListParagraph"/>
        <w:numPr>
          <w:ilvl w:val="0"/>
          <w:numId w:val="4"/>
        </w:numPr>
      </w:pPr>
      <w:r>
        <w:t>1</w:t>
      </w:r>
      <w:r w:rsidR="00C64E47">
        <w:t>600</w:t>
      </w:r>
      <w:r>
        <w:t>-16</w:t>
      </w:r>
      <w:r w:rsidR="00C64E47">
        <w:t>3</w:t>
      </w:r>
      <w:r w:rsidR="005717B8">
        <w:t>0</w:t>
      </w:r>
      <w:r>
        <w:t>:  Binding concept revision (Feiler)</w:t>
      </w:r>
    </w:p>
    <w:p w14:paraId="45E96745" w14:textId="75C7775B" w:rsidR="00E24839" w:rsidRDefault="00ED68FB" w:rsidP="00ED68FB">
      <w:pPr>
        <w:pStyle w:val="ListParagraph"/>
        <w:numPr>
          <w:ilvl w:val="0"/>
          <w:numId w:val="4"/>
        </w:numPr>
      </w:pPr>
      <w:r>
        <w:t>16</w:t>
      </w:r>
      <w:r w:rsidR="00C64E47">
        <w:t>3</w:t>
      </w:r>
      <w:r w:rsidR="00AA30CE">
        <w:t>0</w:t>
      </w:r>
      <w:r w:rsidR="00E24839">
        <w:t>-</w:t>
      </w:r>
      <w:r>
        <w:t>17</w:t>
      </w:r>
      <w:r w:rsidR="00AA30CE">
        <w:t>00</w:t>
      </w:r>
      <w:r w:rsidR="00E24839">
        <w:t>:  Errata V2 / EMV2</w:t>
      </w:r>
      <w:r w:rsidR="00C64E47">
        <w:t xml:space="preserve"> (Feiler)</w:t>
      </w:r>
    </w:p>
    <w:p w14:paraId="5664C9FC" w14:textId="77777777" w:rsidR="00E24839" w:rsidRDefault="00E24839" w:rsidP="00E24839">
      <w:pPr>
        <w:ind w:left="360"/>
      </w:pPr>
    </w:p>
    <w:p w14:paraId="73A5A4C8" w14:textId="77777777" w:rsidR="00E24839" w:rsidRDefault="00E24839" w:rsidP="00E24839">
      <w:pPr>
        <w:ind w:left="360"/>
      </w:pPr>
      <w:r>
        <w:t xml:space="preserve">   </w:t>
      </w:r>
    </w:p>
    <w:p w14:paraId="34AF7D80" w14:textId="77777777" w:rsidR="00E24839" w:rsidRDefault="00E24839" w:rsidP="00E24839"/>
    <w:p w14:paraId="256B761D" w14:textId="47211DD6" w:rsidR="00E24839" w:rsidRPr="006A238B" w:rsidRDefault="00E24839" w:rsidP="006A238B">
      <w:pPr>
        <w:pStyle w:val="Heading1"/>
      </w:pPr>
      <w:proofErr w:type="gramStart"/>
      <w:r>
        <w:t xml:space="preserve">Thursday,  </w:t>
      </w:r>
      <w:r w:rsidR="00CF4EF3">
        <w:t>Oct</w:t>
      </w:r>
      <w:proofErr w:type="gramEnd"/>
      <w:r w:rsidR="00CF4EF3">
        <w:t xml:space="preserve"> 31 AADL Meeting</w:t>
      </w:r>
    </w:p>
    <w:p w14:paraId="657668A4" w14:textId="23D30C4C" w:rsidR="00ED68FB" w:rsidRPr="008C4918" w:rsidRDefault="006A238B" w:rsidP="008C4918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0</w:t>
      </w:r>
      <w:r w:rsidR="005717B8">
        <w:rPr>
          <w:rFonts w:ascii="Calibri Light" w:hAnsi="Calibri Light"/>
        </w:rPr>
        <w:t>900</w:t>
      </w:r>
      <w:r>
        <w:rPr>
          <w:rFonts w:ascii="Calibri Light" w:hAnsi="Calibri Light"/>
        </w:rPr>
        <w:t>-</w:t>
      </w:r>
      <w:r w:rsidR="008C4918">
        <w:rPr>
          <w:rFonts w:ascii="Calibri Light" w:hAnsi="Calibri Light"/>
        </w:rPr>
        <w:t>10</w:t>
      </w:r>
      <w:r>
        <w:rPr>
          <w:rFonts w:ascii="Calibri Light" w:hAnsi="Calibri Light"/>
        </w:rPr>
        <w:t>30</w:t>
      </w:r>
      <w:r w:rsidR="00061AE2">
        <w:rPr>
          <w:rFonts w:ascii="Calibri Light" w:hAnsi="Calibri Light"/>
        </w:rPr>
        <w:t>:</w:t>
      </w:r>
      <w:r>
        <w:rPr>
          <w:rFonts w:ascii="Calibri Light" w:hAnsi="Calibri Light"/>
        </w:rPr>
        <w:t xml:space="preserve"> </w:t>
      </w:r>
      <w:r w:rsidR="008C4918">
        <w:rPr>
          <w:rFonts w:ascii="Calibri Light" w:hAnsi="Calibri Light"/>
        </w:rPr>
        <w:t>Tutorial on Risk Management Framework AADL Tool</w:t>
      </w:r>
      <w:r>
        <w:rPr>
          <w:rFonts w:ascii="Calibri Light" w:hAnsi="Calibri Light"/>
        </w:rPr>
        <w:t xml:space="preserve"> (Charlie </w:t>
      </w:r>
      <w:r w:rsidR="008C4918">
        <w:rPr>
          <w:rFonts w:ascii="Calibri Light" w:hAnsi="Calibri Light"/>
        </w:rPr>
        <w:t>Payne)</w:t>
      </w:r>
    </w:p>
    <w:p w14:paraId="32D6D937" w14:textId="059302F7" w:rsidR="00ED68FB" w:rsidRDefault="00061AE2" w:rsidP="00E24839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1030-1100: Break</w:t>
      </w:r>
    </w:p>
    <w:p w14:paraId="73E57014" w14:textId="20C1D941" w:rsidR="00061AE2" w:rsidRDefault="00061AE2" w:rsidP="00E24839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1100-1230: Security Annex (Dave </w:t>
      </w:r>
      <w:proofErr w:type="spellStart"/>
      <w:r>
        <w:rPr>
          <w:rFonts w:ascii="Calibri Light" w:hAnsi="Calibri Light"/>
        </w:rPr>
        <w:t>Gluch</w:t>
      </w:r>
      <w:proofErr w:type="spellEnd"/>
      <w:r>
        <w:rPr>
          <w:rFonts w:ascii="Calibri Light" w:hAnsi="Calibri Light"/>
        </w:rPr>
        <w:t>)</w:t>
      </w:r>
    </w:p>
    <w:p w14:paraId="03758258" w14:textId="6968DFB8" w:rsidR="00ED68FB" w:rsidRDefault="00061AE2" w:rsidP="00E24839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1230-1400: Lunch</w:t>
      </w:r>
    </w:p>
    <w:p w14:paraId="775B7BF8" w14:textId="4C38E7B6" w:rsidR="00061AE2" w:rsidRDefault="00061AE2" w:rsidP="00E24839">
      <w:pPr>
        <w:pStyle w:val="ListParagraph"/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1400-1500: </w:t>
      </w:r>
      <w:r w:rsidR="008C4918">
        <w:rPr>
          <w:rFonts w:ascii="Calibri Light" w:hAnsi="Calibri Light"/>
        </w:rPr>
        <w:t>Security Tools (Sam Proct</w:t>
      </w:r>
      <w:r w:rsidR="005717B8">
        <w:rPr>
          <w:rFonts w:ascii="Calibri Light" w:hAnsi="Calibri Light"/>
        </w:rPr>
        <w:t>e</w:t>
      </w:r>
      <w:r w:rsidR="008C4918">
        <w:rPr>
          <w:rFonts w:ascii="Calibri Light" w:hAnsi="Calibri Light"/>
        </w:rPr>
        <w:t>r)</w:t>
      </w:r>
    </w:p>
    <w:p w14:paraId="38BE6753" w14:textId="77777777" w:rsidR="00E24839" w:rsidRPr="00454285" w:rsidRDefault="00E24839" w:rsidP="00E24839"/>
    <w:p w14:paraId="7B8EA4F4" w14:textId="77777777" w:rsidR="00E24839" w:rsidRDefault="00E24839" w:rsidP="00E24839">
      <w:pPr>
        <w:pStyle w:val="Heading1"/>
      </w:pPr>
      <w:r>
        <w:t xml:space="preserve"> </w:t>
      </w:r>
    </w:p>
    <w:p w14:paraId="2A5B219F" w14:textId="77777777" w:rsidR="00E24839" w:rsidRPr="00D301B6" w:rsidRDefault="00E24839" w:rsidP="00E24839">
      <w:pPr>
        <w:pStyle w:val="Heading1"/>
      </w:pPr>
    </w:p>
    <w:p w14:paraId="0525A9B5" w14:textId="77777777" w:rsidR="00E24839" w:rsidRPr="00145B9B" w:rsidRDefault="00E24839" w:rsidP="00145B9B">
      <w:pPr>
        <w:rPr>
          <w:rFonts w:ascii="Calibri Light" w:hAnsi="Calibri Light"/>
          <w:b/>
          <w:bCs/>
          <w:color w:val="2F5496"/>
          <w:sz w:val="24"/>
          <w:szCs w:val="24"/>
        </w:rPr>
      </w:pPr>
      <w:proofErr w:type="spellStart"/>
      <w:r w:rsidRPr="00145B9B">
        <w:rPr>
          <w:b/>
          <w:sz w:val="24"/>
          <w:szCs w:val="24"/>
        </w:rPr>
        <w:t>Webex</w:t>
      </w:r>
      <w:proofErr w:type="spellEnd"/>
      <w:r w:rsidRPr="00145B9B">
        <w:rPr>
          <w:b/>
          <w:sz w:val="24"/>
          <w:szCs w:val="24"/>
        </w:rPr>
        <w:t xml:space="preserve"> Meeting information:</w:t>
      </w:r>
    </w:p>
    <w:p w14:paraId="10EC292C" w14:textId="77777777" w:rsidR="00E24839" w:rsidRPr="00145B9B" w:rsidRDefault="00E24839" w:rsidP="00E24839">
      <w:pPr>
        <w:rPr>
          <w:b/>
          <w:sz w:val="24"/>
          <w:szCs w:val="24"/>
        </w:rPr>
      </w:pPr>
    </w:p>
    <w:p w14:paraId="29F07154" w14:textId="7EDCE745" w:rsidR="00376DBD" w:rsidRPr="00376DBD" w:rsidRDefault="00E24839" w:rsidP="00CF4EF3">
      <w:pPr>
        <w:pStyle w:val="PlainText"/>
        <w:rPr>
          <w:rFonts w:cs="Arial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br/>
      </w:r>
    </w:p>
    <w:p w14:paraId="08386CF3" w14:textId="77777777" w:rsidR="009428EE" w:rsidRPr="00376DBD" w:rsidRDefault="009428EE">
      <w:pPr>
        <w:rPr>
          <w:rFonts w:ascii="Arial" w:hAnsi="Arial" w:cs="Arial"/>
          <w:sz w:val="24"/>
          <w:szCs w:val="24"/>
        </w:rPr>
      </w:pPr>
    </w:p>
    <w:sectPr w:rsidR="009428EE" w:rsidRPr="00376DBD" w:rsidSect="006C33F4">
      <w:footerReference w:type="default" r:id="rId7"/>
      <w:headerReference w:type="first" r:id="rId8"/>
      <w:pgSz w:w="12240" w:h="15840"/>
      <w:pgMar w:top="1440" w:right="1800" w:bottom="1440" w:left="1800" w:header="14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90F1" w14:textId="77777777" w:rsidR="0046704E" w:rsidRDefault="0046704E" w:rsidP="001077E8">
      <w:r>
        <w:separator/>
      </w:r>
    </w:p>
  </w:endnote>
  <w:endnote w:type="continuationSeparator" w:id="0">
    <w:p w14:paraId="4EACC159" w14:textId="77777777" w:rsidR="0046704E" w:rsidRDefault="0046704E" w:rsidP="0010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,sans-serif">
    <w:altName w:val="Segoe UI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26935" w14:textId="77777777" w:rsidR="004E227A" w:rsidRDefault="004E227A" w:rsidP="004E227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3/19/15</w:t>
    </w:r>
  </w:p>
  <w:p w14:paraId="5E1B0BD1" w14:textId="77777777" w:rsidR="004E227A" w:rsidRDefault="004E2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F93B" w14:textId="77777777" w:rsidR="0046704E" w:rsidRDefault="0046704E" w:rsidP="001077E8">
      <w:r>
        <w:separator/>
      </w:r>
    </w:p>
  </w:footnote>
  <w:footnote w:type="continuationSeparator" w:id="0">
    <w:p w14:paraId="1B86D686" w14:textId="77777777" w:rsidR="0046704E" w:rsidRDefault="0046704E" w:rsidP="0010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B323" w14:textId="77777777" w:rsidR="001077E8" w:rsidRDefault="00145B9B" w:rsidP="006C33F4">
    <w:pPr>
      <w:pStyle w:val="Header"/>
      <w:ind w:hanging="1440"/>
    </w:pPr>
    <w:r>
      <w:rPr>
        <w:noProof/>
      </w:rPr>
      <w:drawing>
        <wp:inline distT="0" distB="0" distL="0" distR="0" wp14:anchorId="375B6620" wp14:editId="4869B663">
          <wp:extent cx="1371600" cy="1057275"/>
          <wp:effectExtent l="0" t="0" r="0" b="0"/>
          <wp:docPr id="1" name="Picture 1" descr="sae_r_vrt_blk_1cp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e_r_vrt_blk_1cp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AA8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602C5"/>
    <w:multiLevelType w:val="singleLevel"/>
    <w:tmpl w:val="E52C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1E"/>
    <w:rsid w:val="0003487C"/>
    <w:rsid w:val="00061AE2"/>
    <w:rsid w:val="0007724C"/>
    <w:rsid w:val="000D6E4F"/>
    <w:rsid w:val="001077E8"/>
    <w:rsid w:val="00145B9B"/>
    <w:rsid w:val="001C1277"/>
    <w:rsid w:val="002163DB"/>
    <w:rsid w:val="00263EBD"/>
    <w:rsid w:val="002F101D"/>
    <w:rsid w:val="00376DBD"/>
    <w:rsid w:val="004062A4"/>
    <w:rsid w:val="00407105"/>
    <w:rsid w:val="0046704E"/>
    <w:rsid w:val="00472D2C"/>
    <w:rsid w:val="00477B0A"/>
    <w:rsid w:val="00483986"/>
    <w:rsid w:val="004851FD"/>
    <w:rsid w:val="004A43B8"/>
    <w:rsid w:val="004E227A"/>
    <w:rsid w:val="005717B8"/>
    <w:rsid w:val="00573FAD"/>
    <w:rsid w:val="005E3E47"/>
    <w:rsid w:val="006133A5"/>
    <w:rsid w:val="006731BA"/>
    <w:rsid w:val="006A238B"/>
    <w:rsid w:val="006B111E"/>
    <w:rsid w:val="006B5AE1"/>
    <w:rsid w:val="006C33F4"/>
    <w:rsid w:val="006E2019"/>
    <w:rsid w:val="006E3928"/>
    <w:rsid w:val="006F6EF3"/>
    <w:rsid w:val="007216A2"/>
    <w:rsid w:val="00725C28"/>
    <w:rsid w:val="007263B4"/>
    <w:rsid w:val="0076314C"/>
    <w:rsid w:val="007B2A17"/>
    <w:rsid w:val="008A2D99"/>
    <w:rsid w:val="008C4918"/>
    <w:rsid w:val="00903A5E"/>
    <w:rsid w:val="009357D1"/>
    <w:rsid w:val="009428EE"/>
    <w:rsid w:val="009C200D"/>
    <w:rsid w:val="009D3DEC"/>
    <w:rsid w:val="00A8340F"/>
    <w:rsid w:val="00AA113C"/>
    <w:rsid w:val="00AA30CE"/>
    <w:rsid w:val="00AF3BBC"/>
    <w:rsid w:val="00B2771E"/>
    <w:rsid w:val="00B548B1"/>
    <w:rsid w:val="00B56F6D"/>
    <w:rsid w:val="00B714DF"/>
    <w:rsid w:val="00BB6DF0"/>
    <w:rsid w:val="00BD274A"/>
    <w:rsid w:val="00C64E47"/>
    <w:rsid w:val="00C922C9"/>
    <w:rsid w:val="00CC0DFE"/>
    <w:rsid w:val="00CF4EF3"/>
    <w:rsid w:val="00D61EA6"/>
    <w:rsid w:val="00DB49A0"/>
    <w:rsid w:val="00DC510E"/>
    <w:rsid w:val="00E24839"/>
    <w:rsid w:val="00E275CD"/>
    <w:rsid w:val="00E312A6"/>
    <w:rsid w:val="00E95BC7"/>
    <w:rsid w:val="00ED38AC"/>
    <w:rsid w:val="00ED68FB"/>
    <w:rsid w:val="00F1605E"/>
    <w:rsid w:val="00F36A6E"/>
    <w:rsid w:val="00F5135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4720B"/>
  <w15:docId w15:val="{3CA59D66-2194-4859-9E75-943BA79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510E"/>
  </w:style>
  <w:style w:type="paragraph" w:styleId="Heading1">
    <w:name w:val="heading 1"/>
    <w:basedOn w:val="Normal"/>
    <w:next w:val="Normal"/>
    <w:qFormat/>
    <w:rsid w:val="00DC510E"/>
    <w:pPr>
      <w:keepNext/>
      <w:outlineLvl w:val="0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C510E"/>
    <w:pPr>
      <w:jc w:val="center"/>
    </w:pPr>
    <w:rPr>
      <w:b/>
      <w:i/>
      <w:sz w:val="32"/>
    </w:rPr>
  </w:style>
  <w:style w:type="character" w:styleId="Hyperlink">
    <w:name w:val="Hyperlink"/>
    <w:rsid w:val="00DC510E"/>
    <w:rPr>
      <w:color w:val="0000FF"/>
      <w:u w:val="single"/>
    </w:rPr>
  </w:style>
  <w:style w:type="character" w:customStyle="1" w:styleId="MessageHeaderLabel">
    <w:name w:val="Message Header Label"/>
    <w:rsid w:val="00DC510E"/>
    <w:rPr>
      <w:rFonts w:ascii="Arial" w:hAnsi="Arial"/>
      <w:b/>
      <w:spacing w:val="-4"/>
      <w:sz w:val="18"/>
      <w:vertAlign w:val="baseline"/>
    </w:rPr>
  </w:style>
  <w:style w:type="paragraph" w:styleId="BlockText">
    <w:name w:val="Block Text"/>
    <w:basedOn w:val="Normal"/>
    <w:rsid w:val="00CC0DFE"/>
    <w:pPr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584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ind w:left="720" w:right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107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7E8"/>
  </w:style>
  <w:style w:type="paragraph" w:styleId="Footer">
    <w:name w:val="footer"/>
    <w:basedOn w:val="Normal"/>
    <w:link w:val="FooterChar"/>
    <w:rsid w:val="00107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77E8"/>
  </w:style>
  <w:style w:type="character" w:customStyle="1" w:styleId="TitleChar">
    <w:name w:val="Title Char"/>
    <w:link w:val="Title"/>
    <w:uiPriority w:val="10"/>
    <w:rsid w:val="00E24839"/>
    <w:rPr>
      <w:b/>
      <w:i/>
      <w:sz w:val="32"/>
    </w:rPr>
  </w:style>
  <w:style w:type="paragraph" w:styleId="ListParagraph">
    <w:name w:val="List Paragraph"/>
    <w:basedOn w:val="Normal"/>
    <w:uiPriority w:val="34"/>
    <w:qFormat/>
    <w:rsid w:val="00E24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2483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4839"/>
    <w:rPr>
      <w:rFonts w:ascii="Calibri" w:eastAsia="Calibri" w:hAnsi="Calibri"/>
      <w:sz w:val="22"/>
      <w:szCs w:val="21"/>
    </w:rPr>
  </w:style>
  <w:style w:type="character" w:styleId="Strong">
    <w:name w:val="Strong"/>
    <w:uiPriority w:val="22"/>
    <w:qFormat/>
    <w:rsid w:val="00E24839"/>
    <w:rPr>
      <w:b/>
      <w:bCs/>
    </w:rPr>
  </w:style>
  <w:style w:type="paragraph" w:styleId="BalloonText">
    <w:name w:val="Balloon Text"/>
    <w:basedOn w:val="Normal"/>
    <w:link w:val="BalloonTextChar"/>
    <w:rsid w:val="00F16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0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12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SAE International</Company>
  <LinksUpToDate>false</LinksUpToDate>
  <CharactersWithSpaces>1700</CharactersWithSpaces>
  <SharedDoc>false</SharedDoc>
  <HLinks>
    <vt:vector size="54" baseType="variant">
      <vt:variant>
        <vt:i4>1900622</vt:i4>
      </vt:variant>
      <vt:variant>
        <vt:i4>24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7864447</vt:i4>
      </vt:variant>
      <vt:variant>
        <vt:i4>21</vt:i4>
      </vt:variant>
      <vt:variant>
        <vt:i4>0</vt:i4>
      </vt:variant>
      <vt:variant>
        <vt:i4>5</vt:i4>
      </vt:variant>
      <vt:variant>
        <vt:lpwstr>https://sae.webex.com/sae/j.php?MTID=m6bc818d76325bb2a3c9a153a7379d977</vt:lpwstr>
      </vt:variant>
      <vt:variant>
        <vt:lpwstr/>
      </vt:variant>
      <vt:variant>
        <vt:i4>2359313</vt:i4>
      </vt:variant>
      <vt:variant>
        <vt:i4>18</vt:i4>
      </vt:variant>
      <vt:variant>
        <vt:i4>0</vt:i4>
      </vt:variant>
      <vt:variant>
        <vt:i4>5</vt:i4>
      </vt:variant>
      <vt:variant>
        <vt:lpwstr>https://www.webex.com/pdf/tollfree_restrictions.pdf</vt:lpwstr>
      </vt:variant>
      <vt:variant>
        <vt:lpwstr/>
      </vt:variant>
      <vt:variant>
        <vt:i4>6488189</vt:i4>
      </vt:variant>
      <vt:variant>
        <vt:i4>15</vt:i4>
      </vt:variant>
      <vt:variant>
        <vt:i4>0</vt:i4>
      </vt:variant>
      <vt:variant>
        <vt:i4>5</vt:i4>
      </vt:variant>
      <vt:variant>
        <vt:lpwstr>tel:%2B1-650-429-3300,,*01*629587128%23%23*01*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tel:1-866-469-3239,,*01*629587128%23%23*01*</vt:lpwstr>
      </vt:variant>
      <vt:variant>
        <vt:lpwstr/>
      </vt:variant>
      <vt:variant>
        <vt:i4>2424871</vt:i4>
      </vt:variant>
      <vt:variant>
        <vt:i4>9</vt:i4>
      </vt:variant>
      <vt:variant>
        <vt:i4>0</vt:i4>
      </vt:variant>
      <vt:variant>
        <vt:i4>5</vt:i4>
      </vt:variant>
      <vt:variant>
        <vt:lpwstr>https://sae.webex.com/sae/j.php?MTID=m566df51a555df33dce12967cf619e68d</vt:lpwstr>
      </vt:variant>
      <vt:variant>
        <vt:lpwstr/>
      </vt:variant>
      <vt:variant>
        <vt:i4>4849667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https://www.facebook.com/events/t%C3%A9l%C3%A9com-paristech-alumni/bye-bye-barrault/324353694906324/</vt:lpwstr>
      </vt:variant>
      <vt:variant>
        <vt:lpwstr/>
      </vt:variant>
      <vt:variant>
        <vt:i4>5636188</vt:i4>
      </vt:variant>
      <vt:variant>
        <vt:i4>3</vt:i4>
      </vt:variant>
      <vt:variant>
        <vt:i4>0</vt:i4>
      </vt:variant>
      <vt:variant>
        <vt:i4>5</vt:i4>
      </vt:variant>
      <vt:variant>
        <vt:lpwstr>https://www.telecom-paristech.fr/eng/practical-information/getting-there.html</vt:lpwstr>
      </vt:variant>
      <vt:variant>
        <vt:lpwstr/>
      </vt:variant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https://www.google.fr/maps/place/T%C3%A9l%C3%A9com+ParisTech/@48.8262943,2.3442301,17z/data=!3m1!4b1!4m5!3m4!1s0x47e671975e9d2e3d:0x17f35deee8ffbbf1!8m2!3d48.8262943!4d2.3464188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SAE International</dc:creator>
  <cp:lastModifiedBy>Daniel D'Aloia</cp:lastModifiedBy>
  <cp:revision>2</cp:revision>
  <cp:lastPrinted>2000-07-17T15:43:00Z</cp:lastPrinted>
  <dcterms:created xsi:type="dcterms:W3CDTF">2019-09-29T19:22:00Z</dcterms:created>
  <dcterms:modified xsi:type="dcterms:W3CDTF">2019-09-29T19:22:00Z</dcterms:modified>
</cp:coreProperties>
</file>